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23059-П/2010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января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Касько Евгения Георгиевича на нарушение его конституционных прав абзацем вторым пункта 1 статьи 50 Федерального закона «О службе в таможенных органах Российской Федерации» и пунктом 4 Положения об исчислении выслуги лет для назначения пенсий сотрудникам таможенных органов с учетом особенностей прохождения службы в таможенных органах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Ю.Д.Рудкина, Н.В.Селезнева, А.Я.Сливы, В.Г.Стрекозова,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Е.Г.Касько,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а также признает в качестве одной из важнейших составляющих социального обеспечения право на получение пенсии в определенных законом случаях и размерах. При этом Конституция Российской Федерации непосредственно не предусматривает конкретные условия и порядок предоставления пенсий, – государственные пенсии и социальные пособия, согласно ее статье 39 (часть 2), устанавливаются законом. Соответственно, определение механизма реализации конституционного права на получение пенсии относится к компетенции федерального законодателя, который, закрепляя в законе правовые основания назначения пенсий, их размеры, порядок исчисления и выплаты, уполномочен урегулировать как общие правила назначения и выплаты пенсий, так и особенности (условия) приобретения права на получение пенсий отдельными категориями лиц, включая установление для некоторых категорий граждан, в том числе государственных служащих, разного рода льготных условий реализации пенсионных прав в зависимости от объективно значимых обстоятельств. Применительно к государственным служащим нормативные различия в условиях назначения и выплаты пенсий могут быть установлены исходя из особенностей государственной службы, условий ее прохождения, 5 специфики деятельности, осуществляемой различными категориями государственных служащих. Сама по себе дифференциация правового регулирования, если она основана на объективных критериях, характере осуществляемой профессиональной деятельности, не может рассматриваться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Конституционный принцип равенства, как отмечал Закрепляя в Федеральном законе «О службе в таможенных органах Российской Федерации» порядок прохождения службы в таможенных органах и организациях Федеральной таможенной службы и основы правового положения должностных лиц таможенных органов, федеральный законодатель наряду с иными гарантиями сотрудникам таможенных органов предусмотрел и соответствующий их особому правовому статусу специальный порядок их пенсионного обеспечения. Согласно статье 50 названного Федерального закона пенсионное обеспечение сотрудников таможенных органов и членов их семей осуществляется на условиях и по нормам, которые установлены законодательством Российской Федерации для лиц, проходивших военную службу, службу в органах внутренних дел, и членов их семей 6 (абзац первый пункта 1); при этом порядок исчисления выслуги лет для назначения пенсий сотрудникам таможенных органов с учетом особенностей прохождения службы в таможенных органах определяется Правительством Российской Федерации (абзац второй пункта 1). Такое законодательное регулирование пенсионного обеспечения сотрудников таможенных органов основано на объективно схожих условиях, в которых находятся указанные лица и иные категории государственных служащих, выполняющих задачи обеспечения охраны правопорядка и обороны страны, и в то же время позволяет учитывать специфику именно таможенной службы как особого вида государственной службы граждан Российской Федерации (статья 1 Федерального закона «О службе в таможенных органах Российской Федерации»), призванных прежде всего осуществлять конституционно значимую функцию защиты экономического суверенитета государства. Федеральный законодатель, поручая Правительству Российской Федерации определить порядок исчисления выслуги лет для назначения пенсий сотрудникам таможенных органов, исходил из того, что при введении соответствующего нормативного регулирования Правительство Российской Федерации должно в полной мере учитывать особенности прохождения службы в таможенных органах для целей пенсионного обеспечения, в том числе при решении вопроса о введении для сотрудников таможенных органов дополнительных оснований льготного исчисления выслуги лет для назначения пенсий. Действуя в пределах предоставленного ему полномочия, Правительство Российской Федерации с учетом особенностей прохождения службы в таможенных органах Российской Федерации постановлением от 2 февраля 1998 года № 103 утвердило Положение об исчислении выслуги лет для назначения пенсий сотрудникам таможенных органов Российской Федерации. В силу данного Положения в выслугу лет для назначения пенсий сотрудникам таможенных органов засчитывается, в частности, исчисленное в соответствии с постановлением Совета 7 Министров – Правительства Российской Федерации от 22 сентября 1993 года № 941 «О порядке исчисления выслуги лет, назначения и выплаты пенсий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 исполнительной системы, и их семьям в Российской Федерации» время их службы (работы), указанное в статье 18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него входит и время отбывания наказания и содержания под стражей соответствующих лиц, необоснованно привлеченных к уголовной ответственности. При этом, поскольку иное не оговорено в специальных нормах названного Положения, касающихся оснований исчисления выслуги лет сотрудникам таможенных органов на льготных условиях (пункт 4), указанные периоды подлежат зачету в выслугу лет для назначения им пенсий на общих основаниях, т.е. в календарном исчислении, в отличие от военнослужащих (в том числе проходивших службу по призыву),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для которых постановлением Правительства Российской Федерации от 22 сентября 1993 года № 941 предусмотрен льготный порядок исчисления этого времени (один месяц службы за три месяца) (абзац восемнадцатый подпункта «б» пункта 3). Именно в этом различии учета времени содержания под стражей при необоснованном уголовном преследовании в составе выслуги лет для 8 пенсионного обеспечения сотрудников таможенных органов, с одной стороны, и служащих иных категорий – с другой, Е.Г.Касько, как следует из жалобы, усматривает нарушение своих конституционных прав. Согласно правовой позиции Конституционного Суда Российской Федерации, выраженной в его Постановлении от 18 марта 2004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оспариваемые нормы Федерального закона «О службе в таможенных органах Российской Федерации» и Положения об исчислении выслуги лет для назначения пенсий сотрудникам таможенных органов с учетом особенностей прохождения службы в таможенных органах Российской Федерации, утвержденного постановлением Правительства Российской Федерации от 2 февраля 1998 года № 103, не могут рассматриваться как нарушающие конституционные права заявителя.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Касько Евгения Георгиевича, поскольку она не отвечает требованиям Федерального конституционного закона «О Конституционном Суде Российской 10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