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322145-П/2018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Али Раджабовича на нарушение его конституционных прав частью 1 статьи 30.1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А.Р.Гусейнова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каждому гарантируется судебная защита его прав и свобод;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суд; судебная власть осуществляется посредством 3 конституционного, гражданского, административного и уголовного судопроизводства (статья 46, части 1 и 2; статья 118, часть 2).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Али Раджабовича,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