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261424-П/2017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Иванчихиной Елены Геннадьевны на нарушение ее конституционных прав статьями 327, 3271, 328 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Е.Г.Иванчихиной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К числу таких законов относится и Гражданский процессуальный кодекс Российской Федерации, в соответствии с частью первой статьи 327 которого суд апелляционной инстанции повторно рассматривает дело в 3 судебном заседании по правилам производства в суде первой инстанции с учетом особенностей, предусмотренных главой 39 данного Кодекса. Согласно этим правилам суд основывает свое решение только на тех доказательствах, которые были исследованы в судебном заседании (часть вторая статьи 195 ГПК Российской Федерации). При рассмотрении дела в апелляционном порядке Гражданский процессуальный кодекс Российской Федерации обязывает суд апелляционной инстанции рассматривать дело в пределах доводов, изложенных в апелляционных жалобе, представлении и возражениях относительно жалобы, представления, оценивать имеющиеся в деле, а также дополнительно представленные доказательства (часть первая статьи 3271) и указывать в принимаемых им определениях краткое содержание обжалуемого решения суда первой инстанции, апелляционных жалобы, представления, представленных доказательств, объяснений лиц, участвующих в рассмотрении дела в суде апелляционной инстанции; обстоятельства дела, установленные судом апелляционной инстанции, выводы суда по результатам рассмотрения апелляционных жалобы, представления; мотивы, по которым суд пришел к своим выводам, и ссылку на законы, которыми суд руководствовался (пункты 4–6 части второй статьи 329). Оспариваемые в жалобе взаимосвязанные законоположения, таким образом, какой-либо неопределенности не содержат, не предполагают их произвольного применения и не предусматривают право судов апелляционной инстанции ссылаться на обстоятельства, не установленные судом первой инстанции и на которые не ссылались в своих апелляционных жалобах лица, участвующие в деле, а также выносить апелляционное определение на основании доказательств, не исследованных в судебном заседании. Следовательно, оспариваемые законоположения не могут рассматриваться как нарушающие конституционные права заявительницы, перечисленные в жалобе, в указанном аспекте. 4 В соответствии с положениями статьи 3 Федерального закона от 8 марта 2015 года № 22-ФЗ «О введении в действие Кодекса административного судопроизводства Российской Федерации» дела, находящиеся в производстве Верховного Суда Российской Федерации и судов общей юрисдикции и не рассмотренные до 15 сентября 2015 года, подлежат рассмотрению и разрешению в порядке, предусмотренном Кодексом административного судопроизводства Российской Федерации (часть 1); не рассмотренные до 15 сентября 2015 года апелляционные, кассационные, надзорные жалобы (представления), частные жалобы (представления) разрешаются в соответствии с процессуальным законом, действующим на момент рассмотрения таких жалоб (представлений) (часть 2). Положения статей 327, 3271, 328 и 329 ГПК Российской Федерации не содержат неопределенности в вопросе о том, в каком судопроизводстве подлежат рассмотрению апелляционные жалобы заинтересованных лиц на решения судов первой инстанции после введения в действие Кодекса административного судопроизводства Российской Федерации и, следовательно, не могут рассматриваться как нарушающие конституционные права заявительницы и в этом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Иванчихиной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