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403519-П/2019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Коломийца Михаила Дмитриевича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М.Д.Коломийца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М.Д.Коломиец, осужденный за совершение преступлений, обратился в Верховный Суд Российской Федерации с кассационной жалобой на вынесенное по его уголовному делу в 2009 году постановление суда надзорной инстанции, поскольку, с его слов, он не был уведомлен о принесении прокурором надзорного представления, судом не было обеспечено участие его защитника в судебном заседании, чем нарушено право на защиту. Постановлением судьи Верховного Суда Российской Федерации в передаче жалобы для рассмотрения в судебном 2 заседании суда кассационной инстанции отказано, с чем согласился заместитель Председателя Верховного Суда Российской Федерации. М.Д.Коломиец утверждает, что пункт 8 части четвертой статьи 47 «Обвиняемый» и часть третья статьи 51 «Обязательное участие защитника» УПК Российской Федерации не обязали суд надзорной инстанции, рассмотревший в 2009 году его уголовное дело, назначить ему защитника в отсутствие письменного отказа от защитника и при наличии обстоятельств, влекущих обязательное участие защитника в уголовном деле. Кроме того, по мнению заявителя, статья 40110 «Постановление судьи об отказе в передаче кассационных жалобы, представления для рассмотрения в судебном заседании суда кассационной инстанции» УПК Российской Федерации во взаимосвязи с частью четвертой его статьи 7 «Законность при производстве по уголовному делу», а также часть первая статьи 40115 «Основания отмены или изменения судебного решения при рассмотрении уголовного дела в кассационном порядке» данного Кодекса позволили судье Верховного Суда Российской Федерации и заместителю Председателя того же Суда, изучившим его кассационные жалобы на решение суда надзорной инстанции, игнорировать и произвольно отклонять доводы жалоб, не приводя соответствующих мотивов, либо не указывать эти доводы в принимаемых решениях, а также не расценивать отсутствие защитника при рассмотрении уголовного дела в порядке надзора в качестве существенного нарушения уголовно-процессуального закона, повлиявшего на исход дела и влекущего отмену или изменение обжалуемого решения. По мнению М.Д.Коломийца, применением оспариваемых норм нарушены его права, гарантированные статьями 1 (часть 1), 2, 6 (часть 2), 17, 18, 19 (части 1 и 2), 21 (часть 1), 33, 45, 46 (части 1 и 2), 48, 50 (часть 3), 55, 56 (часть 3)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М.Д.Коломийцем пункт 8 части четвертой статьи 47 и часть третья статьи 51 УПК Российской Федерации прямо предусматривают право обвиняемого пользоваться помощью защитника, в том числе бесплатно в случаях, предусмотренных данным Кодексом, и обязанность дознавателя, следователя или суда обеспечить участие защитника в уголовном судопроизводстве в случаях, предусмотренных частью первой статьи 51 данного Кодекса, если защитник не приглашен самим обвиняемым, его законным представителем, а также другими лицами по его поручению или с его согласия. Названные нормы носят гарантийный характер, направлены на обеспечение конституционных прав граждан в сфере уголовного судопроизводства и не могут расцениваться как нарушающие права заявителя. При этом они сами по себе не регламентируют участие защитника в суде надзорной инстанции; положения же уголовно-процессуального закона, ранее определявшие порядок надзорного производства (глава 48 УПК Российской Федерации), утратили силу и согласно статье 4 данного Кодекса более применяться не могут. По смыслу части четвертой статьи 7 УПК Российской Федерации, закрепляющей принцип законности в уголовном судопроизводстве, во взаимосвязи с нормами данного Кодекса, регулирующими порядок рассмотрения кассационных жалоб, судья при решении вопроса о наличии или отсутствии оснований для передачи уголовного дела в суд кассационной инстанции для рассмотрения по существу не освобождается от обязанности вынести обоснованное и мотивированное решение (определения Конституционного Суда Российской Федерации от 29 мая 2014 года № 1123- О, от 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Коломийца Михаила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