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245938-П/2016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июля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Сеитягьяевой Эдае Сеитжелиловны на нарушение ее конституционных прав пунктом 2 статьи 167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Э.С.Сеитягьяевой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Украины с гражданки О. был взыскан имущественный и моральный вред. В ходе исполнительного производства на ее имущество был наложен арест, а затем принадлежавшее ей жилое помещение реализовано путем продажи с публичных торгов и приобретено гражданкой Э.С.Сеитягьяевой. Данные публичные торги были признаны недействительными по требованию гражданки О. (определение апелляционного суда Автономной Республики Крым от 16 декабря 2013 года). 2 Решением Евпаторийского городского суда Республики Крым от 10 сентября 2014 года, оставленным без изменения определением судебной коллегии по гражданским делам Верховного Суда Республики Крым от 20 января 2015 года и постановлением президиума Верховного Суда Республики Крым от 1 июля 2015 года, по иску прокурора города Евпатории, заявленному в интересах гражданки О., право собственности Э.С.Сеитягьяевой на спорное жилое помещение прекращено и признано за гражданкой О. Суды первой и апелляционной инстанций указали, что к моменту рассмотрения дела гражданка О. проживает в спорном жилом помещении и другого жилья не имеет и что защита ее прав возможна путем признания свидетельства о приобретении Э.С.Сеитягьяевой жилого помещения с публичных торгов недействительным с прекращением права собственности ответчицы и признанием права собственности за гражданкой О. В передаче кассационной жалобы на данные судебные постановления для рассмотрения в судебном заседании Судебной коллегии по гражданским делам Верховного Суда Российской Федерации было отказано определением судьи Верховного Суда Российской Федерации от 4 декабря 2015 года, в котором подчеркнуто, что, удовлетворяя указанные требования, нижестоящий суд исходил из того, что с признанием торгов недействительными отпали основания для регистрации права собственности за ответчицей и что фактически из владения гражданки О. жилое помещение не выбывало.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абзаца первого пункта 1 статьи 167 ГК Российской Федерации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В качестве общего последствия недействительности сделки пункт 2 статьи 167 ГК Российской Федерации предусматривает двустороннюю реституцию, т.е. каждая из сторон возвращает все полученное по сделке, а в случае невозможности возвратить полученное в натуре возмещает его стоимость. Тем самым восстанавливается имущественное положение сторон, имевшее место до совершения предоставления по сделке. Рассматриваемое в системной взаимосвязи с правилами главы 60 «Обязательства вследствие неосновательного обогащения» ГК Российской Федерации (включая пункт 1 его статьи 1102 об обязанности лица,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возвратить последнему неосновательно приобретенное или сбереженное имущество, за исключением случаев, 4 предусмотренных статьей 1109 данного Кодекса), которые подлежат применению также к требованиям о возврате исполненного по недействительной сделке в силу статьи 1103 ГК Российской Федерации, поскольку иное не установлено данным Кодексом, другими законами или иными правовыми актами и не вытекает из существа соответствующих отношений, оспариваемое законоположение – как в редакции, действовавшей до внесения изменений Федеральным законом от 7 мая 2013 года № 100-ФЗ, так и в действующей редакции – направлено на защиту имущественных интересов участников гражданского оборота (определения Конституционного Суда Российской Федерации от 24 марта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Сеитягьяевой Эдае Сеитжелиловны,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