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448176-П/2019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декабря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Дегтярева Александра Анатольевича на нарушение его конституционных прав частью третьей статьи 195, пунктом 6 части первой статьи 198, частью первой статьи 206 и частью третьей статьи 4125 Уголовно-процессуального кодекса Российской Федерации, а также статьей 6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А.А.Дегтярева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Гражданину А.А.Дегтяреву, который отбывает наказание в виде пожизненного лишения свободы, постановлением судьи Верховного Суда Российской Федерации от 18 мая 2011 года отказано в удовлетворении надзорной жалобы, с чем, в свою очередь, согласился заместитель Председателя того же Суда, а последующие обращения возвращены письмами судей от 26 марта 2019 года и от 3 июля 2019 года без рассмотрения как повторные с разъяснением, что подобный ответ судьи не подлежит обжалованию. 2 А.А.Дегтярев просит признать противоречащими статьям 15 (части 1, 2 и 4), 19 (часть 1), 24 (часть 2), 46 (части 1 и 2), 50 (часть 3) и 52 Конституции Российской Федерации следующие законоположения: часть третью статьи 195 «Порядок назначения судебной экспертизы», пункт 6 части первой статьи 198 «Права подозреваемого, обвиняемого, потерпевшего, свидетеля при назначении и производстве судебной экспертизы» и часть первую статьи 206 «Предъявление заключения эксперта» УПК Российской Федерации, как не обязывающие, на его взгляд, следователя знакомить сторону защиты с постановлением о назначении судебной экспертизы до ее производства, а с полученными результатами – сразу после проведения экспертизы; часть третью статьи 4125 «Рассмотрение надзорных жалобы, представления» того же Кодекса, поскольку данная норма препятствует обжалованию решения судьи Верховного Суда Российской Федерации о возврате надзорной жалобы без рассмотрения, если оно не оформлено в виде постановления; статью 6 «Обязательность решений Конституционного Суда Российской Федерации» Федерального конституционного закона «О Конституционном Суде Российской Федерации» в той мере, в какой это законоположение во взаимосвязи с названными нормами уголовно- процессуального закона позволяет судам, по утверждению заявителя, игнорировать сформулированные в решениях Конституционного Суда Российской Федерации позиции, если лицо, приводящее их в подтверждение заявленных в обращении доводов, не являлось участником соответствующего конституционного судопроизводства.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Закрепленный в части третьей статьи 4125 УПК Российской Федерации дополнительный механизм возбуждения производства в суде надзорной инстанции Председателем Верховного Суда Российской 3 Федерации или его заместителем является процессуальной гарантией обеспечения законности и обоснованности выносимого в предварительном порядке судьей этого суда постановления об отказе в передаче надзорных жалобы, представления для рассмотрения в судебном заседании Президиума Верховного Суда Российской Федерации, будучи направленным на обеспечение реализации права граждан на судебную защиту (определения Конституционного Суда Российской Федерации от 23 декабря 2014 года Статья 6 Федерального конституционного закона «О Конституционном Суде Российской Федерации», закрепляя правило об обязательности решений Конституционного Суда Российской Федерации, не содержит каких-либо положений, позволяющих правоприменителю не учитывать при применении законодательных норм их конституционно- правовое истолкование, выраженное в сохраняющих свою силу решениях Конституционного Суда Российской Федерации. Кроме того, из представленных заявителем материалов не следует, что ему было отказано в рассмотрении поданных обращений на том основании, что он не являлся участником конституционного судопроизводства, по результатам которого приняты указанные им решения Конституционного Суда Российской Федерации. Что касается оспариваемых положений статей 195, 198 и 206 УПК Российской Федерации, то, согласно приложенным материалам, с момента завершения рассмотрения уголовного дела А.А.Дегтярева в суде и до подачи им жалобы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Дегтярева Александра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