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511159-П/2020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Захарина Михаила Сергеевича и Зырянова Олега Владиславовича на нарушение их конституционных прав пунктом 3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М.С.Захарина и О.В.Зырянова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М.С.Захарин и О.В.Зырянов, осужденные приговором суда, в отношении которых постановлением Европейского Суда по правам человека от 12 ноября 2015 года по делу «Захарин и другие (Zakharin and Others) против России» было признано имевшим место нарушение, в частности, статьи 3 Конвенции о защите прав человека и основных свобод, в соответствии с которой государство несет ответственность за пытки, которым подверглись заявители, находясь под стражей (§ 82 данного постановления), и которым судами было отказано в удовлетворении жалоб на незаконность прекращения следователем ввиду отсутствия состава преступления уголовного дела по их заявлению о применении к ним пыток и 2 иного жестокого обращения, оспаривают конституционность пункта 3 части первой статьи 24 УПК Российской Федерации, устанавливающего, что уголовное дело не может быть возбуждено, а возбужденное уголовное дело подлежит прекращению ввиду истечения сроков давности уголовного преследования. Как утверждают заявители, данная норма не соответствует статьям 15 (часть 2), 45 (часть 1) и 52 Конституции Российской Федерации, поскольку устанавливает абсолютный правовой запрет на отмену или изменение постановления следователя о прекращении уголовного дела ввиду отсутствия состава преступления в случае появления новых или вновь открывшихся обстоятельств, если истекли сроки давности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федеральный законодатель, действуя в рамках предоставленных ему дискреционных полномочий, предусмотрел в уголовном и уголовно- процессуальном законодательстве основания отказа от уголовного преследования определенной категории лиц и прекращения в отношении них уголовного преследования, включая такое нереабилитирующее основание, как истечение сроков давности уголовного преследования. Закрепляя в статье 78 УК Российской Федерации во взаимосвязи с пунктом 3 части первой статьи 24 УПК Российской Федерации правила, согласно которым лицо освобождается от уголовной ответственности в связи с истечением сроков давности, определяемых в зависимости от тяжести преступления и исчисляемых со дня совершения преступления и до момента вступления приговора суда в законную силу, а в случае совершения лицом нового преступления сроки давности по каждому преступлению исчисляются самостоятельно (части первая и вторая), федеральный законодатель, реализуя в уголовном судопроизводстве принцип гуманизма, исходил из нецелесообразности применения мер уголовной ответственности ввиду 3 значительного уменьшения общественной опасности преступления по прошествии значительного времени с момента его совершения (Постановление от 2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Захарина Михаила Сергеевича и Зырянова Олега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