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501599-П/2020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Гадельшина Рифата Расиховича на нарушение его конституционных прав пунктом 8 Типового положения о находящемся в государственной собственности служебном жилищном фонде, переданном в оперативное управление органам внутренних дел, органам федеральной службы безопасности, органам по контролю за оборотом наркотических средств и психотропных веществ, таможенным органам Российской Федерации и внутренним войскам Министерства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Р.Р.Гадельшина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Р.Р.Гадельшин оспаривает конституционность пункта 8 Типового положения о находящемся в государственной собственности служебном жилищном фонде, переданном в оперативное управление органам внутренних дел, органам федеральной службы безопасности, органам по контролю за оборотом наркотических средств и психотропных 2 веществ, таможенным органам Российской Федерации и внутренним войскам Министерства внутренних дел Российской Федерации (утверждено Постановлением Правительства Российской Федерации от 17 декабря 2002 года № 897), предусматривающего, в частности, что срок найма служебного жилого помещения устанавливается балансодержателем и не может превышать период службы (военной службы) сотрудника (военнослужащего). Как следует из представленных материалов, Р.Р.Гадельшин в период прохождения службы в органах внутренних дел Российской Федерации был обеспечен служебным жилым помещением (закрепленным на праве оперативного управления за территориальным органом внутренних дел). После увольнения заявителя со службы с ним был заключен договор найма данного помещения на 1 год, незадолго до истечения которого Р.Р.Гадельшин обратился в уполномоченный орган с просьбой о продлении срока договора, но получил отказ. Решением суда общей юрисдикции, оставленным без изменения судами вышестоящих инстанций, данный отказ признан правомерным, исковое требование заявителя, касающееся регистрации его в данном помещении (по месту жительства), также отклонено. Как указали суды, договор найма служебного жилого помещения заключен быть не может, поскольку Р.Р.Гадельшин не состоит в трудовых (служебных) отношениях с территориальным органом внутренних дел, при этом выселению из занимаемого помещения без предоставления другого жилого помещения он не подлежит ввиду запрета, предусмотренного пунктом 28 указанного Типового положения, поскольку продолжительность выслуги Р.Р.Гадельшина в правоохранительных органах превышает 10 лет. Суд апелляционной инстанции дополнительно отметил, что решение об отказе в регистрации Р.Р.Гадельшина и членов его семьи в ранее предоставленном ему жилом помещении не принималось. По мнению заявителя, оспариваемое нормативное положение не соответствует статьям 2, 7, 19, 27, 41, 45 и 55 (часть 2) Конституции Российской Федерации в той мере, в какой в системе действующего 3 правового регулирования оно не позволят заключить договор найма служебного жилого помещения с лицами, проходившими службу в органах внутренних дел и не подлежащими выселению из занимаемых служебных жилых помещений без предоставления другого жилого помещения, тем самым препятствует регистрации этих лиц и членов их семей в служебном жилом помещении, что, в свою очередь, негативно сказывается на реализации ими социальных и иных прав, зависящих от наличия такой регистрации.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Жилищный кодекс Российской Федерации, являясь системообразующим правовым актом, определяющим правила регулирования жилищных отношений, раскрывая содержание понятия «служебные жилые помещения», устанавливает, что они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 (статья 93). При этом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4 прекращения договора найма служебного жилого помещения (часть 3 статьи 104). Конституционный Суд Российской Федерации в Постановлении от 19 апреля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Гадельшина Рифата Расиховича,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