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Бачина Алексея Васильевича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А.В.Бачина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А.В.Бачина отказано в принятии к рассмотрению жалобы, поданной в порядке статьи 125 УПК Российской Федерации на постановление прокурора об отмене постановления руководителя следственного органа о прекращении уголовного дела и уголовного преследования в отношении А.В.Бачина.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При этом, рассматривая вопросы, связанные с регламентацией порядка отмены постановления о прекращении уголовного дела и возобновления уголовного дела,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Бачина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