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359095-П/2018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гражданина Голенко Алексея Петровича на нарушение его конституционных прав положениями статей 1.5, 25.1, 26.2, 26.3, 26.11, 28.2 и 29.10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С.Д.Князева, А.Н.Кокотова, Л.О.Красавчиковой, С.П.Маврина, Н.В.Мельникова, О.С.Хохряковой, В.Г.Ярославцева, рассмотрев по требованию гражданина А.П.Голенко вопрос о возможности принятия его жалоб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данных жалоб к рассмотрению. В целях осуществления всестороннего, полного, объективного и своевременного выяснения обстоятельств каждого конкретного дела, разрешения его в соответствии с законом, обеспечения исполнения вынесенного постановления, а также выявления причин и условий, способствовавших совершению административных правонарушений, судьи и иные органы и должностные лица, осуществляющие производство по делам об административных правонарушениях, вправе заслушивать объяснения и показания лиц, участвующих в деле, оглашать материалы дела, исследовать иные доказательства, а также осуществлять необходимые процессуальные действия, направленные на проверку их допустимости, относимости и 3 достоверности (статьи 24.1, 26.1, 26.2, 26.3 и 29.7 КоАП Российской Федерации). Согласно статье 26.2 КоАП Российской Федерации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 (часть 1); эти данные устанавливаются протоколом об административном правонарушении, иными протоколами, предусмотренными данным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 (часть 2). Следовательно, доказательствами по делу об административном правонарушении могут быть признаны любые документы, позволяющие установить какие-либо обстоятельства, подлежащие выяснению по делу об административном правонарушении, в том числе протокол об административном правонарушении, требования к составлению которого закреплены оспариваемой заявителем статьей 28.2 КоАП Российской Федерации.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гражданина Голенко Алексея Петровича,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