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280739-П/2017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Соловьевой Оксаны Александровны на нарушение ее конституционных прав частью 1 статьи 288 Арбитражного процессуального кодекса Российской Федерации, абзацами первым и вторым пункта 4 статьи 448 Гражданского кодекса Российской Федерации, а также абзацем восьмым пункта 4 статьи 139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О.А.Соловьевой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гражданке О.А.Соловьевой было отказано в удовлетворении заявления о признании недействительным решения организатора торгов – конкурсного управляющего общества с ограниченной ответственностью об отмене торгов по лоту № 1, о признании недействительным результата торгов, о признании торгов по продаже права требования к индивидуальному предпринимателю с начальной ценой 2 91 000,00 руб. состоявшимися, о признании О.А.Соловьевой участником и победителем торгов по лоту № 1, об обязании конкурсного управляющего заключить с нею договор купли-продажи имущества общества с ограниченной ответственностью (право требования к индивидуальному предпринимателю) по цене предложения 91 000,00 руб. Постановлением арбитражного суда апелляционной инстанции данное определение было отменено и требования О.А.Соловьевой удовлетворены в полном объеме. Арбитражный суд кассационной инстанции отменил постановление арбитражного апелляционного суда и оставил в силе определение суда первой инстанции. При этом суды первой и кассационной инстанций исходили в том числе из того, что нормами действующего гражданского законодательства, подлежащими применению к спорным правоотношениям, в частности положениями статьи 448 ГК Российской Федерации, предусмотрена возможность отказа организатора торгов от проведения торгов в установленные для совершения этих действий сроки; в случае совершения организатором торгов таких действий за пределами установленного срока законом предусмотрена обязанность организатора торгов возместить участникам торгов понесенный ущерб.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 статьи 288 АПК Российской Федерации основаниями для изменения или отмены решения, постановления арбитражного суда первой и апелляционной инстанций являются несоответствие выводов суда, содержащихся в решении, постановлении, фактическим обстоятельствам дела, установленным арбитражным судом первой и апелляционной инстанций, и имеющимся в деле доказательствам, нарушение либо неправильное применение норм материального права или норм процессуального права. Данное законоположение направлено, в частности, на исправление в кассационном порядке возможной судебной ошибки, допущенной в судебных актах арбитражных судов нижестоящих инстанций, является 4 дополнительной гарантией процессуальных прав граждан и не содержит какой-либо неопределенности, допускающей вынесение противоречивого судебного акта, а потому само по себе не может рассматриваться как нарушающее конституционные права заявительницы, перечисленные в жалобе. Пункт 4 статьи 448 ГК Российской Федерации устанавливает, что, если иное не предусмотрено в законе или в извещении о проведении торгов, 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проведения, а от проведения конкурса – не позднее чем за тридцать дней до проведения конкурса (абзац первый); в случае, если организатор открытых торгов отказался от их проведения с нарушением указанных сроков, он обязан возместить участникам понесенный ими реальный ущерб (абзац второй). Данные нормы направлены на защиту имущественных интересов участников торгов и, равно как и положение абзаца восьмого пункта 4 статьи 139 Федерального закона «О несостоятельности (банкротстве)», устанавливающее, что с даты определения победителя торгов по продаже имущества должника посредством публичного предложения прием заявок прекращается, также не нарушают конституционные права заявительницы. Проверка же правильности выбора судом норм права, подлежащих применению в конкретном деле с учетом фактических обстоятельств данного дела,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Соловьевой Оксаны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