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255470-П/2016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Романюка Валерия Григорьевича на нарушение его конституционных прав пунктом 4 части 3 статьи 17 Федерального закона «О полиции», а также положениями приказа Министерства внутренних дел Российской Федерации «Об утверждении Наставления по ведению и использованию централизованных, оперативно-справочных, криминалистических и розыскных учетов, формируемых на базе органов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В.Г.Романюка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полиции», закрепляющий в статье 2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ее деятельности (статья 2) и ее обязанностей (статья 12) и тем самым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обязанностей. 3 Согласно статье 17 данного Федерального закона в целях выполнения полицией возложенных на нее обязанностей ей предоставлено право обрабатывать данные о гражданах и вносить в банки данных полученную информацию, состав которой обусловлен функциями полиции (часть 1). Внесению в банки данных, согласно части 3 данной статьи, подлежит, в частности, информация: о лицах, подозреваемых или обвиняемых в совершении преступления; о лицах, осужденных за совершение преступления; о лицах, которые совершили преступление или общественно опасное деяние и в отношении которых судом применены принудительные меры медицинского характера;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о лицах, в отношении которых до вступления приговора в законную силу был применен акт помилования или акт об амнистии, освобождающие от наказания. Иными словами, это информация обо всех лицах, подвергающихся или подвергавшихся уголовному преследованию. Предусматривая, что формирование и ведение банков данных осуществляются в соответствии с требованиями, установленными законодательством Российской Федерации, а персональные данные, содержащиеся в банках данных, обрабатываются в соответствии с требованиями, предусмотренными законодательством Российской Федерации в области персональных данных, и подлежат уничтожению по достижении целей обработки или в случае утраты необходимости в достижении этих целей, т.е. во всяком случае не могут храниться бессрочно (части 2, 7 и 8), эта статья предписывает, что такие данные должны обрабатываться и храниться полицией строго в соответствии с указанным законодательством Российской Федерации. При этом статья 17 Федерального закона «О полиции» допускает раскрытие содержащейся в банках данных информации государственным органам и их должностным лицам только в случаях, предусмотренных 4 федеральным законом; правоохранительным органам иностранных государств и международным полицейским организациям – в соответствии с международными договорами Российской Федерации, а также гражданину, права и свободы которого непосредственно затрагиваются содержащейся в банках данных информацией, в порядке, установленном законодательством Российской Федерации, и обязывает полицию обеспечить защиту информации, содержащейся в банках данных, от неправомерного и случайного доступа, уничтожения, копирования, распространения и иных неправомерных действий (части 4–6). Таким образом, оспариваемый пункт 4 части 3 статьи 17 Федерального закона «О полиции», закрепляющий право полиции обрабатывать данные о лицах, подвергающихся или подвергавшихся уголовному преследованию, и хранить указанные данные в целях выполнения возложенных на нее функций по защите прав и свобод граждан, обеспечению правопорядка и общественной безопасности и рассматриваемый во взаимосвязи с другими положениями данного Федерального закона, не может расцениваться как нарушающий конституционные права заявителя в указанном в жалобе аспекте. Проверка же по жалобам граждан конституционности ведомственных актов, к числу которых относится приказ Министерства внутренних дел Российской Федерации «Об утверждении Наставления по ведению и использованию централизованных, оперативно-справочных, криминалистических и розыскных учетов, формируемых на базе органов внутренних дел Российской Федерации»,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Романюка Валерия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