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442519-П/2019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ноября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Нурмухаметовой Ларисы Хаматовны на нарушение ее конституционных прав частью второй статьи 61 Гражданского процессуального кодекса Российской Федерации, частью первой статьи 14 и положением части первой статьи 392 Трудового кодекса Российской Федерации, а также пунктом 56 постановления Пленума Верховного Суда Российской Федерации «О применении судами Российской Федерации Трудового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гражданки Л.Х.Нурмухаметовой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Л.Х.Нурмухаметова оспаривает конституционность: части второй статьи 61 ГПК Российской Федерации (в редакции, действовавшей до вступления в силу Федерального закона от 18 июля 2019 года № 191-ФЗ), согласно которой обстоятельства, установленные вступившим в законную силу судебным постановлением по ранее рассмотренному делу, обязательны для суда; указанные обстоятельства не 2 доказываются вновь и не подлежат оспариванию при рассмотрении другого дела, в котором участвуют те же лица; части первой статьи 14 Трудового кодекса Российской Федерации, закрепляющей, что течение сроков, с которыми данный Кодекс связывает возникновение трудовых прав и обязанностей, начинается с календарной даты, которой определено начало возникновения указанных прав и обязанностей; части первой статьи 392 этого Кодекса, в соответствии с положением которой работник имеет право обратиться в суд за разрешением индивидуального трудового спора в течение трех месяцев со дня, когда он узнал или должен был узнать о нарушении своего права. Заявительница также просит признать не соответствующим Конституции Российской Федерации пункт 56 постановления Пленума Верховного Суда Российской Федерации от 17 марта 2004 года № 2 «О применении судами Российской Федерации Трудового кодекса Российской Федерации». По мнению Л.Х.Нурмухаметовой, указанные нормы, примененные в ее деле судами общей юрисдикции, противоречат статьям 1 (часть 1), 2, 6 (часть 2), 7, 15 (часть 1), 17 (части 1 и 2), 19 (части 1 и 2), 34 (часть 1), 37 (части 1, 3 и 5), 46 (часть 1), 55 (части 2 и 3), 120 и 123 (часть 3) Конституции Российской Федерации, поскольку часть вторая статьи 61 ГПК Российской Федерации ограничивает применение норм трудового законодательства и доступ граждан к правосудию, а часть первая статьи 14 и положение части первой статьи 392 Трудового кодекса Российской Федерации позволяют судам исчислять дату начала течения срока на обращение в суд не с момента, когда работник узнал о нарушении своего права, а со дня заключения трудового договора.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В соответствии со статьей 125 (часть 4) Конституции Российской Федерации и статьей 3 Федерального конституционного закона «О Конституционном Суде Российской Федерации» постановления Пленума Верховного Суда Российской Федерации как акты толкования закона не могут выступать самостоятельным предметом проверки Конституционного Суда Российской Федерации, при этом в силу части второй статьи 74 указанного Федерального конституционного закона они подлежат учету при принятии им решения по делу о проверке конституционности норм закона, примененных в конкретном деле. Таким образом, в этой части данная жалоба не может быть признана отвечающей требованиям Федерального конституционного закона «О Конституционном Суде Российской Федерации». Оспариваемое заявительницей положение статьи 14 Трудового кодекса Российской Федерации, определяющее порядок течения сроков, с которыми данный Кодекс связывает возникновение трудовых прав и обязанностей, не содержит неопределенности в дате начала течения соответствующего срока, направлено на обеспечение стабильности трудовых отношений и предсказуемости правового статуса их субъектов и не может расцениваться как нарушающее права заявительницы. Предусмотренный частью первой статьи 392 Трудового кодекса Российской Федерации трехмесячный срок для обращения в суд,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Нурмухаметовой Ларисы Хаматовны,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