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Зубкова Владимира Владимировича на нарушение его конституционных прав статьями 227 и 228, частью первой статьи 231,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В.В.Зубкова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В.В.Зубков, подсудимый по уголовному делу, чья апелляционная жалоба на постановление районного суда о назначении судебного заседания без проведения предварительного слушания была возвращена без рассмотрения, утверждает, что статьи 227 «Полномочия судьи по поступившему в суд уголовному делу», 228 «Вопросы, подлежащие выяснению по поступившему в суд уголовному делу», часть первая статьи 231 «Назначение судебного заседания», части вторая и третья статьи 3892 «Судебные решения, подлежащие апелляционному 2 обжалованию» УПК Российской Федерации не соответствуют статьям 2, 15, 18, 45 (часть 1), 46 (части 1 и 2), 47 (часть 1), 49 (часть 1), 118 (часть 1) и 120 Конституции Российской Федерации, поскольку по смыслу, придаваемому им судебной практикой, позволяют назначать после изменения территориальной подсудности уголовного дела судебное заседание без предварительного слушания и не допускают самостоятельное обжалование в апелляционном порядке постановления судьи о назначении судебного заседания без проведения предварительного слушания.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227, 228 и часть первая статьи 231 УПК Российской Федерации применяются в соответствии с принципом законности при производстве по уголовному делу и не освобождают суд от обязанности провести предварительное слушание уголовного дела при наличии указанных в статье 229 этого Кодекса оснований, а потому не могут расцениваться как нарушающие права заявителя в указанном им аспекте. Вопрос о праве на самостоятельное обжалование решений, вынесенных судом первой инстанции при подготовке к судебному заседанию либо в ходе судебного заседания,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Зубкова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