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289710-П/2017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Синецкого Александра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А.Н.Синецкого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47, 49 и 51 УПК Российской Федерации, регламентирующие правовой статус обвиняемого и защитника в уголовном судопроизводстве, момент начала и случаи обязательного участия последнего в уголовном деле, направлены не на ограничение, а, напротив, на обеспечение прав лица, привлекаемого к уголовной ответственности, в то время как статья 166 данного Кодекса лишь закрепляет порядок изготовления протокола следственного действия и не имеет тем самым предметом своего регулирования оказание обвиняемому квалифицированной юридической помощи. Положения же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3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Синецкого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