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296282-П/2017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Смирнова Олега Валерьевича на нарушение его конституционных прав частью второй статьи 114 и статьей 4011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С.П.Маврина, Н.В.Мельникова, О.С.Хохряковой, В.Г.Ярославцева, рассмотрев вопрос о возможности принятия жалобы гражданина О.В.Смирнова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О.В.Смирнов, будучи обвиняемым по уголовному делу, в соответствии с постановлением суда от 14 марта 2017 года временно отстранен от занимаемой должности, с чем согласились суды апелляционной и кассационной инстанций.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Статьей 114 УПК Российской Федерации в качестве одной из мер процессуального принуждения, служащих обеспечению установленного данным Кодексом порядка уголовного судопроизводства, предусмотрено временное отстранение от должности подозреваемого или обвиняемого, которое во всяком случае может иметь место только при наличии достаточных оснований полагать, что подозреваемый или обвиняемый, оставаясь на занимаемой им должности, продолжит преступную деятельность, будет угрожать участникам уголовного судопроизводства или другим способом воздействовать на них с целью добиться с их стороны определенных действий или решений, сможет уничтожить 3 доказательства либо иным путем воспрепятствовать производству по уголовному делу (определения Конституционного Суда Российской Федерации от 17 октября 2006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Смирнова Олега Валерьевича,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