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Кудрявцева Андрея Владимировича на нарушение его конституционных прав статьями 253, 307 и 40114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А.В.Кудрявцева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республики от 22 июня 2016 года, вынесенным в кассационном порядке, отменены решения судов первой и второй инстанций об избрании в отношении гражданина А.В.Кудрявцева меры пресечения в виде заключения под стражу на срок один месяц, признана незаконной его изоляция в данный период и прекращено производство по этому конкретному делу. Впоследствии же вынесенным приговором от 5 сентября 2017 года он был признан виновным в совершении преступления, с чем, в свою очередь, согласился судья 2 верховного суда республики (постановление об отказе в передаче кассационной жалобы для рассмотрения в судебном заседании суда кассационной инстанции от 6 апреля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253 УПК Российской Федерации закрепляет, что при невозможности судебного разбирательства вследствие неявки в судебное заседание кого-либо из вызванных лиц или в связи с необходимостью истребования новых доказательств суд выносит определение или постановление о его отложении на определенный срок; одновременно принимаются меры по вызову или приводу неявившихся лиц и истребованию новых доказательств (часть первая); после возобновления судебного разбирательства суд продолжает слушание с того момента, с которого оно было отложено (часть вторая). Положения названной статьи не имеют предметом своего регулирования порядок избрания или действия меры 3 пресечения в период судебного разбирательства, а потому не могут расцениваться в качестве нарушающих права заявителя в обозначенном в его жалобе аспекте. При этом согласно Уголовно-процессуальному кодексу Российской Федерации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302). В обеспечение этого требования статья 307 УПК Российской Федерации устанавливает, что описательно-мотивировочная часть обвинительного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 (пункт 1), а также доказательства, на которых основаны выводы суда в отношении подсудимого, и мотивы, по которым суд отверг другие доказательства (пункт 2). Приведенные нормы не содержат изъятий из предусмотренного Уголовно-процессуальным кодексом Российской Федерации порядка доказывания по уголовным делам и не позволяют суду уклоняться от оценки исследованных в судебном заседании доказательств (определения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Кудрявцева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