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278257-П/2017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Клековкина Даниила Владимировича на нарушение его конституционных прав пунктом 9 части второй статьи 131 и пунктом 5 части первой статьи 135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Д.В.Клековкина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суда, вынесенным в порядке статьи 397 УПК Российской Федерации, частично удовлетворено заявление реабилитированного гражданина Д.В.Клековкина о возмещении ему имущественного вреда, связанного с уголовным преследованием, в виде оплаты услуг адвоката, представлявшего его интересы в суде апелляционной инстанции, в котором прокурором и представителем 2 Министерства финансов Российской Федерации оспаривалось постановление суда, ранее частично удовлетворившее требования Д.В.Клековкина как реабилитированного. Суд, придя к выводу о том, что данные денежные средства относятся к числу процессуальных издержек и что сумма оплаты, произведенной Д.В.Клековкиным своему адвокату, является чрезмерной, возместил ее реабилитированному из бюджета лишь в части.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 жалобе Д.В.Клековкина нормы, относящие к процессуальным издержкам иные расходы, понесенные в ходе производства по уголовному делу (пункт 9 части второй статьи 131), и предполагающие возмещение реабилитированному имущественного вреда в виде иных расходов (пункт 5 части первой статьи 135), действуют в 3 системе уголовно-процессуального регулирования, в том числе во взаимосвязи с пунктом 4 части первой статьи 135 УПК Российской Федерации, прямо включающим суммы, выплаченные реабилитированными за оказание юридической помощи, в возмещаемый имущественный вред.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Клековкина Даниила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