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358568-П/2018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Кугашовой Валентины Викторовны на нарушение ее конституционных прав подпунктом 20 пункта 1 статьи 27 Федерального закона «О трудовых пенсиях в Российской Федерации», пунктом 20 части 1 статьи 30 Федерального закона «О страховых пенсиях» и положением Перечня структурных подразделений учреждений здравоохранения и должностей врачей и среднего медицинского персонала, работа в которых в течение года засчитывается в стаж работы, дающей право на досрочное назначение трудовой пенсии по старости, как год и шесть месяцев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гражданки В.В.Кугашовой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Кугашовой Валентины Викторовны,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