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408448-П/2019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Юрия Николаевича на нарушение его конституционных прав статьей 4 Гражданского кодекса Российской Федерации, положениями статьи 67 Гражданского процессуального кодекса Российской Федерации и пунктом 7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Ю.Н.Смирнова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Ю.Н.Смирнов оспаривает конституционность статьи 4 «Действие гражданского законодательства во времени» ГК Российской Федерации, частей первой, третьей и четвертой статьи 67 «Оценка доказательств» ГПК Российской Федерации. 2 Заявитель также оспаривает конституционность пункта 7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(утверждены постановлением Правительства Российской Федерации от 24 апреля 2013 года № 369), предусматривающего, что на основании заявления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и документов, указанных в пункте 5 данных Правил, комиссия по рассмотрению вопросов предоставления единовременных социальных выплат для приобретения или строительства жилого помещения в 3- месячный срок со дня их подачи принимает решение о постановке сотрудника на учет для получения единовременной социальной выплаты по одному из условий, определенных частью 3 статьи 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либо об отказе в постановке на указанный учет; о принятом комиссией решении сотрудник уведомляется в письменном виде в течение 1 месяца со дня принятия указанного решения. По мнению заявителя, оспариваемые нормативные положения не соответствуют Конституции Российской Федерации, ее статьям 17 (часть 1), 18, 19 (часть 1), 35 (часть 1), 40 (части 1 и 2), 45 (часть 1), 46 (часть 1) и 55 (части 2 и 3), в той мере, в какой по смыслу, придаваемому им правоприменительной практикой, допускают возможность для судей, иных уполномоченных органов по собственному усмотрению игнорировать требования действующего законодательства, не применять 3 правовые нормы, действовавшие на момент возникновения правоотношений, выходить за рамки рассматриваемого дела и ссылаться на отсутствие обязанности по анализу документов, представленных сотрудником в целях получения единовременной социальной выплаты для приобретения или строительства жилого помещения.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