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249783-П/2016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Шакуновой Антонины Ивановны на нарушение ее конституционных прав частью второй статьи 48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А.И.Шакуновой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48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семей», не допускающая снижения уровня пенсионного обеспечения лиц, длительное время прослуживших в неблагоприятных природно-климатических условиях «северных» регионов, закрепляет льготу, не вытекающую непосредственно из Конституции Российской Федерации. Установление такого рода льготы не может рассматриваться как нарушающее конституционные права военнослужащих, проходивших военную службу и проживавших в регионах, не отнесенных к районам Крайнего Севера и местностям, приравненным к районам Крайнего Севера.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Шакуновой Антонины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