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432911-П/2019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 октября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Брыкова Станислава Сергеевича на нарушение его конституционных прав рядом норм Кодекса Российской Федерации об административных правонарушениях, а также частью 1 статьи 8, пунктами 1 и 2 части 1 и частью 3 статьи 13 Федерального закона «О полиции»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по требованию гражданина С.С.Брыкова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С.С.Брыков оспаривает конституционность статьи 1.5 «Презумпция невиновности», части 1 статьи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 статьи 2 24.1 «Задачи производства по делам об административных правонарушениях», пункта 6 части 1 статьи 24.5 «Обстоятельства, исключающие производство по делу об административном правонарушении», статьи 26.1 «Обстоятельства, подлежащие выяснению по делу об административном правонарушении», части 1 статьи 29.10 «Постановление по делу об административном правонарушении», части 3 статьи 30.6 «Рассмотрение жалобы на постановление по делу об административном правонарушении» и части 3 статьи 30.9 «Пересмотр решения, вынесенного по жалобе на постановление по делу об административном правонарушении» КоАП Российской Федерации, а также части 1 статьи 8 «Открытость и публичность», пунктов 1 и 2 части 1 и части 3 статьи 13 «Права полиции» Федерального закона от 7 февраля 2011 года № 3-ФЗ «О полиции». Как следует из представленных материалов, заявитель, находясь в помещении дежурной части отдела полиции, осуществлял видеосъемку, не имея на то необходимого разрешения, и не подчинился законному требованию сотрудника полиции о прекращении указанных действий. Постановлением суда общей юрисдикции, оставленным без изменения судами вышестоящих инстанций, в отношении заявителя прекращено производство по делу об административном правонарушении, состав которого предусмотрен частью 1 статьи 19.3 КоАП Российской Федерации, ввиду истечения срока давности привлечения к административной ответственности. Как указали суды, доводы заявителя об отсутствии вины в его действиях проверены, основания для прекращения производства по делу об административном правонарушении в связи с отсутствием состава либо события административного правонарушения отсутствуют. По мнению заявителя, оспариваемые законоположения позволяют произвольно ограничивать его права, суду не исследовать все обстоятельства по делу об административном правонарушении, а потому противоречат статьям 2, 15 (часть 3), 17, 18, 21 (часть 1), 22 (часть 1), 23 3 (часть 1), 24 (часть 2), 29 (часть 4), 35 (части 1 и 2), 45, 46 (части 1 и 2), 49 и 55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Устанавливающий общие положения и принципы законодательства об административных правонарушениях, административную ответственность по вопросам, имеющим федеральное значение, порядок производства по делам об административных правонарушениях Кодекс Российской Федерации об административных правонарушениях основывается на Конституции Российской Федерации, общепризнанных принципах и нормах международного права и международных договорах Российской Федерации (часть 2 статьи 1.1 и пункты 1–4 части 1 статьи 1.3). Оспариваемые положения Кодекса Российской Федерации об административных правонарушениях направлены на обеспечение справедливого разрешения дел об административных правонарушениях и, вопреки утверждениям заявителя, не освобождают должностных лиц и судей судов общей юрисдикции от обязанности исследовать все обстоятельства, имеющие значение для принятия итогового решения по делу об административном правонарушении, а потому не могут нарушать права заявителя в указанном в жалобе аспекте. Кроме того, Конституционный Суд Российской Федерации неоднократно указывал, что Федеральный закон «О полиции», закрепляющий в статье 2 права полиции, а также устанавливая в главе 2 принципы деятельности полиции, в том числе принцип открытости и публичности (статья 8), исходит из ее предназначения, которое состоит в защите жизни, здоровья, прав и свобод граждан Российской Федерации, иностранных граждан, лиц без гражданства, противодействии преступности, охране общественного порядка, собственности и обеспечении общественной безопасности (часть 1 статьи 1), основных направлений деятельности полиции (статья 2) и ее обязанностей (статья 12), и, соответственно, 4 предполагает, что данные права подлежат использованию полицией только в соответствии с ее предназначением и в рамках исполнения возложенных на нее обязанностей (определения от 22 декабря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Брыкова Станислава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