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33751-П/2005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Урбиной Музы Ивановны на нарушение ее конституционных прав положениями пункта 3 статьи 28 Федерального закона "Об обязательном пенсионном страховании в Российской Федерации" и абзаца шестого статьи 16 Федерального закона "О внесении изменений и дополнений в часть вторую Налогового кодекса Российской Федерации и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С.П.Маврина, Н.В.Мельникова,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М.И.Урбиной,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М.И.Урбина, 1936 года рождения, является инвалидом II группы и получает трудовую пенсию по старости. С февраля 1994 года она зарегистрирована в качестве индивидуального предпринимателя. Полагая, что наличие у индивидуального предпринимателя инвалидности II группы дает право на льготы при взимании страховых взносов в Пенсионный фонд Российской Федерации, М.И.Урбина обратилась в Арбитражный суд Московской области с иском о признании недействительным письма управления Пенсионного фонда № 21 по городу Москве и Московской области от 31 октября 2002 года № 87, которым она была уведомлена об обязанности уплачивать страховые взносы в Пенсионный фонд Российской Федерации в виде фиксированного платежа в размере, установленном статьей 28 Федерального закона "Об обязательном пенсионном страховании в Российской Федерации". Решением от 10 ноября 2003 года в удовлетворении данного требования ей было отказано. 9 января 2004 года апелляционная инстанция Московского областного суда отменила решение суда первой инстанции и удовлетворила ее жалобу. Федеральный окружной суд Московского округа, отменив постановление апелляционной инстанции, оставил решение суда первой инстанции в силе. Надзорная жалоба гражданки М.И.Урбиной оставлена без удовлетворения.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свободу труда, право каждого свободно выбирать род деятельности и профессию,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(статьи 34, часть 1 и 37, часть 1), гарантирует каждому также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Конституционное право на социальное обеспечение включает и право на получение пенсии в установленных законом случаях и размерах, реализация которого гарантируется в Российской Федерации путем создания систем обязательного и добровольного пенсионного страхования, а также государственного пенсионного обеспечения. Согласно Федеральному закону от 17 декабря 2001 года "О трудовых пенсиях в Российской Федерации" право на трудовую пенсию имеют граждане Российской Федерации, застрахованные в соответствии с Федеральным законом "Об обязательном пенсионном страховании в Российской Федерации"; при определении права на трудовую пенсию учитывается страховой стаж граждан, под которым понимается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 (статья 2). Законодатель, определяя в Федеральном законе "Об обязательном пенсионном страховании в Российской Федерации" круг лиц, на которых распространяется обязательное пенсионное страхование, включил в их число лиц, самостоятельно обеспечивающих себя работой, в том числе индивидуальных предпринимателей, и закрепил, что они являются страхователями по обязательному пенсионному страхованию и обязаны уплачивать в бюджет Пенсионного фонда Российской Федерации страховые взносы (подпункт 2 пункта 1 статьи 6, пункт 1 статьи 7, пункт 2 статьи 14). Трудовая пенсия, назначаемая застрахованным лицам в соответствии с Федеральным законом "О трудовых пенсиях в Российской Федерации", складывается из базовой, страховой и накопительной частей, каждая из которых имеет свой источник финансирования. Базовая часть трудовой пенсии формируется за счет единого социального налога, поступающего в федеральный бюджет. Этот источник финансирования обладает всеми признаками налогового платежа. Страховая же и накопительная части трудовой пенсии финансируются за счет собственно страховых взносов и по своей правовой природе страховые взносы на обязательное пенсионное страхование имеют неналоговый индивидуально возмездный характер, поскольку при поступлении в бюджет Пенсионного фонда Российской Федерации персонифицируются применительно к каждому застрахованному лицу и учитываются на индивидуальных лицевых счетах, открытых каждому застрахованному лицу в органах Пенсионного фонда Российской Федерации. Учтенные на индивидуальном лицевом счете страховые взносы формируют страховое обеспечение, которое выплачивается застрахованному лицу при наступлении страхового случая (при достижении пенсионного возраста, наступлении инвалидности, потере кормильца), а величина выплат будущей пенсии (ее страховой и накопительной частей) в условиях действующего правового регулирования напрямую зависит от суммы накопленных на индивидуальном лицевом счете страховых взносов, которые уплачивались страхователями. При этом страховая часть трудовой пенсии носит условно- накопительный характер, финансируется по распределительному методу и базируется на принципе солидарности поколений. Учитывая цели обязательного пенсионного страхования и социально-правовую природу страховых взносов, их предназначение, отнесение индивидуальных предпринимателей к числу лиц, которые подлежат обязательному пенсионному страхованию, и возложение на них в связи с этим обязанности по уплате страховых взносов само по себе не может расцениваться как не 3 согласующееся с требованиями Конституции Российской Федерации. Напротив, оно направлено на реализацию принципа всеобщности пенсионного обеспечения, вытекающего из ее статьи 39 (часть 1), тем более, что индивидуальные предприниматели подвержены, по существу, такому же социальному страховому риску в связи с наступлением страхового случая, как и лица, работающие по трудовому договору. Уплата страховых взносов обеспечивает формирование их пенсионных прав, приобретение права на получение трудовой пенсии. Кроме того, для граждан, включая индивидуальных предпринимателей, которые после установления им трудовой пенсии по старости или инвалидности продолжают трудовую (предпринимательскую) деятельность, предусмотрена возможность ежегодного перерасчета страховой части трудовой пенсии с учетом поступивших на их индивидуальный лицевой счет страховых взносов (пункт 3 статьи 17 Федерального закона "О трудовых пенсиях в Российской Федерации") и, таким образом, уплата страховых взносов позволяет увеличить размер получаемой пенсии. Вопрос о возложении на индивидуальных предпринимателей обязанности уплачивать страховые взносы в виде фиксированного платежа, т.е. в твердой сумме, независимо от размера дохода, полученного от предпринимательской деятельности, и установлении его минимального размера, обязательного для уплаты, уже исследовался Конституционным Судом Российской Федерации. В Определении от 12 апреля 2005 года В обоснование своего вывода о нарушении положением пункта 3 статьи 28 Федерального закона "Об обязательном пенсионном страховании в Российской Федерации" ее конституционных прав гражданка М.И.Урбина ссылается, в частности, на то обстоятельство, что она, давно уже достигнув пенсионного возраста и получая трудовую пенсию по старости, вынуждена наравне с другими индивидуальными предпринимателями уплачивать страховые взносы в виде 4 фиксированного платежа в размере 150 рублей в месяц (100 рублей - на финансирование страховой части трудовой пенсии и 50 рублей - на финансирование накопительной части трудовой пенсии). Между тем оспариваемое положение пункта 3 статьи 28 необходимо рассматривать с учетом его конституционно-правового смысла, выявленного Конституционном Судом Российской Федерации в Определении от 12 апреля 2005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34 Федерального закона "Об обязательном пенсионном страховании в Российской Федерации" данный Федеральный закон вступает в силу со дня его официального опубликования, что, как констатировал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Урбиной Музы Ивановны не подлежащей дальнейшему рассмотрению в заседании Конституционного Суда Российской Федерации, поскольку для разрешения поставленных заявительницей вопросов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гражданки Урбиной Музы Ивановны, основанные на положениях пунктов 1-3 статьи 28 Федерального закона "Об обязательном пенсионном страховании в Российской Федерации" в истолковании, расходящемся с их конституционно-правовым смыслом, выявленном в Определении Конституционного Суда Российской Федерации от 12 апреля 2005 года по жалобе гражданки Т.М.Кошловской,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и не требует подтверждения другими органами и должностными лицами.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