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368431-П/2018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«Техэлектромонтаж-Сервис» на нарушение конституционных прав и свобод статьями 61 и 207 Арбитражного процессуального кодекса Российской Федерации, а также статьей 2.1, частью 1 статьи 16.2 и статьей 25.5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ООО «Техэлектромонтаж-Сервис»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ООО «Техэлектромонтаж-Сервис» оспаривает конституционность статей 61 «Оформление и подтверждение полномочий представителя» и 207 «Порядок рассмотрения дел об оспаривании решений административных органов о привлечении к административной ответственности» АПК Российской Федерации, а также статьи 2.1 «Административное правонарушение», части 1 статьи 16.2 «Недекларирование либо недостоверное декларирование товаров» и статьи 25.5 «Защитник и представитель» КоАП Российской Федерации. 2 Как следует из представленных материалов, постановлением должностного лица таможенного органа гражданин С.Н.Болдырев, являющийся учредителем и директором ООО «Техэлектромонтаж-Сервис», был привлечен к административной ответственности за недекларирование товаров, предназначенных для коммерческой деятельности данного общества (часть 1 статьи 16.2 КоАП Российской Федерации). Постановлением должностного лица таможенного органа за совершение этого же административного правонарушения к административной ответственности было привлечено само общество. Арбитражные суды признали такое решение законным. При этом в судебное заседание суда кассационной инстанции не был допущен один из представителей заявителя. Как указано в жалобе, это решение было обусловлено тем, что представитель представил не доверенность, а ордер на исполнение поручения, выданный адвокатским образованием. Заявитель утверждает, что оспариваемые законоположения допускают возможность одновременного привлечения физического и юридического лица к административной ответственности за недекларирование одних и тех же товаров, подлежащих таможенному декларированию, и, кроме того, не позволяют участвовать в судебном заседании арбитражного суда по делу об административном правонарушении адвокату, чьи полномочия подтверждаются только ордером на исполнение поручения. В связи с этим заявитель просит признать указанные нормы не соответствующими статьям 17, 35, 45, 46, 48–50 и 55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«Техэлектромонтаж-Сервис»,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