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239755-П/2016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Данилина Бориса Владимировича на нарушение его конституционных прав абзацем третьим пункта 4 статьи 26 Федерального закона «Об электроэнергетике», а также пунктами 129 и 130 Основных положений функционирования розничных рынков электрической энергии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вопрос о возможности принятия жалобы гражданина Б.В.Данилина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определением суда апелляционной инстанции, были удовлетворены исковые требования индивидуального предпринимателя В. к гражданину Б.В.Данилину о взыскании убытков в виде оплаченных истцом за определенный период потерь электрической энергии, возникших в принадлежащем им в равных долях объекте электросетевого хозяйства 2 (трансформаторной подстанции), а также процентов за пользование чужими денежными средствами; в удовлетворении встречных исковых требований Б.В.Данилина о взыскании неосновательного обогащения и процентов за пользование чужими денежными средствами отказано. При этом суды, руководствуясь в том числе положениями абзаца третьего пункта 4 статьи 26 Федерального закона «Об электроэнергетике», а также пунктов 129 и 130 Основных положений функционирования розничных рынков электрической энергии (утверждены постановлением Правительства Российской Федерации от 4 мая 2012 года № 442 «О функционировании розничных рынков электрической энергии, полном и (или) частичном ограничении режима потребления электрической энергии»), исходили из того, что индивидуальный предприниматель В. и Б.В.Данилин, являясь собственниками трансформаторной подстанции, обязаны оплачивать стоимость технологических потерь, возникающих в находящемся в их собственности объекте электросетевого хозяйства. Также суды, опровергая доводы Б.В.Данилина о том, что он не имеет отношения к договору электроснабжения, заключенному индивидуальным предпринимателем В. со сбытовой компанией, в результате исполнения которого возникают технологические потери электроэнергии, установили, что Б.В.Данилиным индивидуальному предпринимателю В. была выдана доверенность, согласно которой он доверил последнему заключить соответствующий договор электроснабжения и таким образом одобрил его заключение.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Абзац третий пункта 4 статьи 26 Федерального закона «Об электроэнергетике» в числе прочего предусматривает, что сетевая организация или иной владелец объектов электросетевого хозяйства, к которым в надлежащем порядке технологически присоединены энергопринимающие устройства или объекты электроэнергетики, обязаны оплачивать стоимость потерь, возникающих на находящихся в его собственности объектах электросетевого хозяйства. Пунктами 129 и 130 Основных положений функционирования розничных рынков электрической энергии установлено, что иные владельцы объектов электросетевого хозяйства оплачивают стоимость потерь электрической энергии, возникающих в принадлежащих им объектах электросетевого хозяйства, путем приобретения электрической энергии (мощности) по заключенным ими договорам, обеспечивающим продажу им электрической энергии (мощности); при этом определение объема фактических потерь электрической энергии, возникших в принадлежащих им объектах электросетевого хозяйства, осуществляется в порядке, установленном разделом Х данного документа для сетевых организаций; при отсутствии заключенного в письменной форме договора о приобретении электрической энергии (мощности) для целей компенсации потерь электрической энергии сетевые организации и иные владельцы объектов электросетевого хозяйства оплачивают стоимость фактических потерь электрической энергии гарантирующему поставщику, 4 в границах зоны деятельности которого расположены объекты электросетевого хозяйства сетевой организации (иного владельца объектов электросетевого хозяйства). Как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Данилина Бориса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