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261087-П/2017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Склемина Ивана Владимировича на нарушение его конституционных прав пунктом 4 части третьей статьи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И.В.Склемина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августа 2016 года отказано в передаче для рассмотрения в судебном заседании суда кассационной инстанции жалобы гражданина И.В.Склемина о пересмотре вынесенных в его отношении приговора районного суда и апелляционного постановления, с чем согласился заместитель Председателя Верховного Суда Российской Федерации (решение от 13 сентября 2016 года). Продолжая оспаривание указанных решений, заявитель неоднократно обращался с надзорными, с его слов, жалобами в адрес Президиума Верховного Суда Российской Федерации, однако письмами судей этого Суда, 2 последнее из которых датировано 15 ноября 2016 года, жалобы были расценены как очередные кассационные и потому возвращены без рассмотрения со ссылкой на статью 40117 УПК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Склемина Ивана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