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Лесняка Михаила Васильевича на нарушение его конституционных прав статьями 6 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М.В.Лесняка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М.В.Лесняк оспаривает конституционность статей 6 «Обязательность решений Конституционного Суда Российской Федерации» и 79 «Юридическая сила решения» Федерального конституционного закона от 21 июля 1994 года № 1-ФКЗ «О Конституционном Суде Российской Федерации». Как следует из представленных материалов, приговором Норильского городского суда Красноярского края от 5 ноября 2003 года М.В.Лесняк был признан виновным в совершении преступления, предусмотренного частью 2 первой статьи 105 «Убийство» УК Российской Федерации. С учетом последующих пересмотров данного приговора назначенное М.В.Лесняку наказание по совокупности приговоров стало составлять 10 лет 3 месяца лишения свободы. В 2019 году М.В.Лесняк обжаловал в Верховный Суд Российской Федерации кассационное определение судебной коллегии по уголовным делам Красноярского краевого суда от 30 декабря 2003 года. По мнению заявителя, рассмотрение Красноярским краевым судом его кассационной жалобы без его участия в судебном заседании и без участия защитника не соответствует правовой позиции Конституционного Суда Российской Федерации, выраженной в определениях от 8 февраля 2007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6 и 79 Федерального конституционного закона «О Конституционном Суде Российской Федерации», закрепляющие правила об обязательности и юридической силе решений Конституционного Суда Российской Федерации, не содержат каких-либо положений, позволяющих правоприменителю не учитывать при применении законодательных норм их конституционно-правовое истолкование, выраженное в сохраняющих силу решениях Конституционного Суда Российской Федерации и обеспечивающее защиту конституционных прав граждан. Напротив, данные законоположения провозглашают обязательность решений Конституционного Суда Российской Федерации на всей территории Российской Федерации для всех органов государственной власти, органов местного самоуправления, предприятий, учреждений, организаций, должностных лиц, граждан и их объединений, а также предусматривают непосредственное действие таких решений, не требующее подтверждения другими органами и должностными лицами. При этом,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Лесняка Михаила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