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Крыловой Валентины Григорьевны на нарушение ее конституционных прав частью второй статьи 61 Гражданского процессуального кодекса Российской Федерации и частью 9 статьи 38 Федерального закона «О государственном кадастре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В.Г.Крыловой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Крыловой Валентины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