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338334-П/2018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Тульской Елены Борисовны на нарушение ее конституционных прав частью 1 статьи 16.2 Кодекса Российской Федерации об административных правонарушениях и пунктом 14 части 1 статьи 19 Федерального закона «О таможенном регулировании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Е.Б.Тульской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Тульской Елены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