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350452-П/2018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Юдина Александра Владимировича на нарушение его конституционных прав частью 1 статьи 31.6 Кодекса Российской Федерации об административных правонарушениях и пунктом 37 постановления Пленума Верховного Суда Российской Федерации «О некоторых вопросах, возникающих у судов при применении Кодекса Российской Федерации об административных правонарушениях»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А.В.Юдина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31.6 КоАП Российской Федерации допускает возможность приостановления исполнения постановления о назначении административного наказания и предусматривает, что судья, орган, должностное лицо, вынесшие постановление о назначении административного наказания,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протеста, а также в иных случаях, предусмотренных данным Кодексом; о приостановлении исполнения постановления выносится определение, которое при необходимости немедленно направляется в орган, должностному лицу, приводящим это определение в исполнение (часть 1); принесение протеста на постановление об административном аресте, обязательных работах или административном приостановлении деятельности не приостанавливает исполнение этого постановления (часть 2). Приведенные взаимосвязанные нормы исключают возможность приостановления исполнения постановления о назначении административного наказания в виде обязательных работ, в том числе в случае принесения протеста прокурора на такое постановление. Поэтому оспариваемое законоположение не может рассматриваться как 4 нарушающее конституционные права заявителя в указанном им аспекте в его конкретном деле. Что же касается оспариваемого положения постановления Пленума Верховного Суда Российской Федерации, то оно не может выступать самостоятельным предметом проверки Конституционного Суда Российской Федерации, поскольку в силу статьи 125 (часть 4) Конституции Российской Федерации и пункта 3 части первой статьи 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Юдина Александра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