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396792-П/2018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Шахкеримовой Ольги Викторовны на нарушение ее конституционных прав Федеральным законом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О.В.Шахкеримовой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в удовлетворении ходатайства гражданки О.В.Шахкеримовой, осужденной за совершение преступлений, предусмотренных пунктом «г» части второй статьи 161 и пунктами «а», «ж» части второй статьи 105 УК Российской Федерации, о зачете времени содержания под стражей в связи с принятием Федерального закона от 3 июля 2018 года № 186-ФЗ «О внесении изменений в статью 72 Уголовного кодекса Российской Федерации» отказано ввиду наличия в ее действиях особо опасного рецидива преступлений. 2 Заявительница утверждает, что Федеральный закон от 3 июля 2018 года № 186-ФЗ не отвечает принципу равенства, закрепленному в статье 19 Конституции Российской Федерации, поскольку не позволяет засчитывать в срок отбывания наказания время, проведенное под стражей женщиной, при особо опасном рецидиве преступлений, а также осужденной за преступления, предусмотренные частями второй и третьей статьи 228 и статьей 2281 УК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Шахкеримовой Ольги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