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324983-П/2018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Абрамова Андрея Сергеевича на нарушение его конституционных прав подпунктом «а» пункта 1 Федерального закона «О внесении изменений в статьи 28 и 29 Федерального закона «О воинской обязанности и военной службе» и пунктом 22 постановления Правительства Российской Федерации «О внесении изменений в Положение о призыве на военную службу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А.С.Абрамова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Абрамова Андрея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