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267465-П/2017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Технюка Владислава Васильевича на нарушение его конституционных прав частью третьей и пунктом 2 части пятой статьи 125, частью первой, пунктом 2 части третьей и пунктом 3 части четвертой статьи 413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В.В.Технюка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В.В.Технюк, отбывающий наказание в виде пожизненного лишения свободы, обратился в прокуратуру с заявлением о возобновлении производства по его уголовному делу, указывая, что в судебном заседании суда первой инстанции государственный обвинитель оклеветал его перед присяжными заседателями в совершении конкретного преступления, что привело к постановлению обвинительного приговора в этой части. Ответом прокурора было отказано в удовлетворении обращения заявителя ввиду отсутствия оснований возобновления производства по делу с 2 разъяснением, что выступление государственного обвинителя ограничивалось пределами предъявленного обвинения. В.В.Технюк оспорил данный ответ в суд в порядке статьи 125 УПК Российской Федерации, однако постановлением судьи городского суда от 21 марта 2016 года в удовлетворении жалобы также было отказано, с чем, в свою очередь, согласился суд апелляционной инстанции (постановление от 29 июня 2016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заявителем положения статьи 413 УПК Российской Федерации, не имея предметом своего регулирования проверку действий государственного обвинителя на предмет наличия в них состава преступления, относят, в частности, к вновь открывшимся обстоятельствам установленные вступившим в законную силу приговором суда преступные действия дознавателя, следователя или прокурора,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либо 3 постановления, а к новым обстоятельствам – иные обстоятельства, не перечисленные в пунктах 1, 2 и 21 части четвертой данной статьи, что является частью механизма пересмотра вступивших в законную силу судебных решений в процедуре возобновления производства по уголовному делу ввиду новых или вновь открывшихся обстоятельств, направленного на исправление незаконного, необоснованного или несправедливого судебного решения, восстановление нарушенных им прав (определения Конституционного Суда Российской Федерации от 24 декабря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Технюка Владислава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