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315981-П/2018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января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Никитина Геннадия Николаевича на нарушение его конституционных прав статьями 47 и 2641 Уголовного кодекса Российской Федерации, частью третьей статьи 40113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Г.Н.Никитина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Статьей 2641 УК Российской Федерации установлена уголовная ответственность за нарушение правил дорожного движения лицом, подвергнутым административному наказанию, а в качестве дополнительного вида наказания за совершение этого преступления предусмотрено лишение права занимать определенные должности или заниматься определенной деятельностью на срок до трех лет. Согласно части первой статьи 47 УК Российской Федерации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 Пленум Верховного Суда Российской Федерации разъяснил, что лишение права заниматься определенной деятельностью может выражаться в 3 запрещении заниматься как профессиональной, так и иной деятельностью; в приговоре следует конкретизировать вид такой деятельности (педагогическая, врачебная, управление транспортом и т.д.) (пункт 9 постановления от 22 декабря 2015 года № 58 «О практике назначения судами Российской Федерации уголовного наказания»); вынося обвинительный приговор за преступления, предусмотренные частями второй – шестой статьи 264 и статьей 2641 УК Российской Федерации, суды должны учитывать, что назначение виновному дополнительного наказания в виде лишения права занимать определенные должности или заниматься определенной деятельностью является обязательным, в том числе если к основному наказанию лицо осуждается условно; неприменение такого дополнительного наказания допускается лишь при наличии условий, закрепленных статьей 64 данного Кодекса; суд вправе назначить этот вид дополнительного наказания по части первой статьи 264 данного Кодекса как осужденному к лишению свободы, так и осужденному к ограничению свободы, но со ссылкой на часть третью статьи 47 данного Кодекса; в приговоре надлежит конкретизировать, что осужденный лишается права заниматься деятельностью по управлению транспортными средствами (пункт 12 постановления от 9 декабря 2008 года № 25 «О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Следовательно, оспариваемые Г.Н.Никитиным нормы не предполагают назначение уголовного наказания, не предусмотренного законом, неопределенности не содержат и не могут расцениваться как нарушающие его права в обозначенном в его жалобе аспекте. Что же касается части третьей статьи 40113 УПК Российской Федерации, то она прямо устанавливает, что судья, вынесший постановление о передаче кассационных жалобы, представления с уголовным делом для рассмотрения в судебном заседании суда кассационной инстанции, не вправе участвовать в рассмотрении данного уголовного дела. К тому же, как следует 4 из представленных документов, судья, вынесший постановление о передаче кассационной жалобы Г.Н.Никитина для рассмотрения в судебном заседании суда кассационной инстанции, не входил в состав президиума соответствующего суда.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Никитина Геннадия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