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480245-П/2020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Гузюка Игоря Владимировича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И.В.Гузюка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10 декабря 2018 года, частично измененным 19 марта 2019 года апелляционной инстанцией, отказано в принятии к рассмотрению ходатайства гражданина И.В.Гузюка о приведении вынесенного в его отношении в 2001 году приговора в соответствие с действующим уголовным законом. Постановлением судьи республиканского верховного суда от 21 июня 2019 года отказано в передаче кассационной жалобы заявителя для рассмотрения в судебном заседании суда кассационной инстанции. Поданная же И.В.Гузюком надзорная жалоба на 2 сам приговор возвращена без рассмотрения как повторная письмом судьи Верховного Суда Российской Федерации от 16 июля 2019 года с разъяснением, что законность данного судебного решения уже выступала предметом проверки судьи и заместителя Председателя Верховного Суда Российской Федерации в 2017 году в том числе по аналогичным доводам. В этой связи заявитель просит признать противоречащими статьям 22, 23, 46 (часть 1) и 54 (часть 2) Конституции Российской Федерации пункты 1– 4 статьи 38915 «Основания отмены или изменения судебного решения в апелляционном порядке», статью 38916 «Несоответствие выводов суда, изложенных в приговоре, фактическим обстоятельствам уголовного дела», часть первую и пункты 1 и 9 части второй статьи 38917 «Существенные нарушения уголовно-процессуального закона», пункт 1 части первой статьи 38918 «Неправильное применение уголовного закона и несправедливость приговора», часть первую статьи 40115 «Основания отмены или изменения судебного решения при рассмотрении уголовного дела в кассационном порядке» и часть первую статьи 4129 «Основания отмены или изменения судебных решений в порядке надзора» УПК Российской Федерации. По утверждению И.В.Гузюка – указывающего на допущенные, с его слов, нарушения при производстве по его делу и на их игнорирование вышестоящими судами – данные нормы неконституционны, поскольку, будучи нарушенными, существенно ограничили возможности обжалования неправомерного приговора и умалили его право на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Статья 38915 УПК Российской Федерации закрепляет основания отмены или изменения судебного решения в апелляционном порядке, которыми, наряду с прочим, являются несоответствие выводов суда, изложенных в приговоре, фактическим обстоятельствам уголовного дела, установленным судом первой инстанции, существенное нарушение уголовно-процессуального закона, неправильное применение уголовного 3 закона и несправедливость приговора (пункты 1‒4); статьи же 38916‒38918 этого Кодекса конкретизируют, что следует понимать под такими нарушениями. Данные нормы направлены не на ограничение, а на защиту и обеспечение прав участников уголовного судопроизводства и какой-либо неопределенности, допускающей их произвольное применение, не содержат. Равным образом не содержит какой-либо неопределенности и отвечает назначению и месту кассационного производства как дополнительного способа защиты прав участников уголовного процесса часть первая статьи 40115 УПК Российской Федерации, закрепляющая основания отмены или изменения судебного решения в кассационном порядке (определения Конституционного Суда Российской Федерации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Гузюка Игоря Владимировича,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