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396794-П/2019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Хорошилова Константина Анатольевича на нарушение его конституционных прав частями третьей1 и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К.А.Хорошилова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отказано в удовлетворении ходатайства гражданина К.А.Хорошилова, осужденного за совершение преступлений, предусмотренных частью второй статьи 228, частью первой статьи 30 и частью пятой статьи 2281 УК Российской Федерации, к наказанию в виде десяти лет лишения свободы с отбыванием в исправительной колонии строгого режима, о зачете времени содержания под стражей в связи с принятием Федерального закона от 3 июля 2018 года № 186-ФЗ «О внесении изменений в статью 72 Уголовного кодекса Российской Федерации». Заявитель утверждает, что части третья1 и третья2 статьи 72 «Исчисление сроков наказаний и зачет наказания» УК Российской 2 Федерации не соответствуют статьям 2, 15 (части 1 и 4), 17 (части 1 и 3), 19 (части 1 и 2), 21 и 53 Конституции Российской Федерации, поскольку не позволяют засчитывать в срок отбывания наказания время, проведенное под стражей лицом, осужденным по статье 2281 данного Кодекса и отбывающим наказание в исправительной колонии строгого режима, из расчета более чем один день за один день.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При этом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Хорошилова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