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251622-П/2016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Абрамова Максима Андреевича на нарушение его конституционных прав пунктом 15 статьи 5, пунктом 3 части четвертой статьи 46, подпунктом «а» пункта 3 части третьей статьи 49, частями первой и второй статьи 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М.А.Абрамова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Абрамова Максима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