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Артема Евгеньевича на нарушение его конституционных прав частью четвертой статьи 29 и пунктом 2 части пятой статьи 125 Уголовно-процессуального кодекса Российской Федерации, а также пунктом 3.3 Инструкции о порядке рассмотрения обращений и приема граждан в органах прокуратуры Российской Федерации и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А.Е.Петрова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суда, оставленным без изменения судом апелляционной инстанции, гражданину А.Е.Петрову отказано в удовлетворении жалобы на действия (бездействие) и решения руководителя следственного органа по его обращениям. При этом в решениях обеих судебных инстанций отмечено, что 2 обращения заявителя обоснованно не были зарегистрированы как сообщения о преступлении, поскольку указывающие на признаки преступления сведения в них отсутствовали, а вопрос о возбуждении в отношении кого- либо уголовного дела заявителем не ставился. В этой связи А.Е.Петров утверждает, что часть четвертая статьи 29 «Полномочия суда» и пункт 2 части пятой статьи 125 «Судебный порядок рассмотрения жалоб» УПК Российской Федерации противоречат статьям 2, 18, 19 (часть 1), 21, 45 (часть 1), 46 (часть 1), 48 (часть 1) и 52 Конституции Российской Федерации, поскольку, по его мнению, данные нормативные положения позволяют суду произвольно отказывать в удовлетворении жалобы на бездействие следователя по проверке сообщения о преступлении и не выносить при этом в его адрес частное постановление об устранении допущенных нарушений. Кроме того, заявитель просит признать не соответствующими Конституции Российской Федерации пункт 3.3 Инструкции о порядке рассмотрения обращений и приема граждан в органах прокуратуры Российской Федерации (утверждена приказом Генеральной прокуратуры Российской Федерации от 30 января 2013 года № 45) и пункт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72), поскольку, как полагает заявитель, указанные нормы позволяют прокурору уклоняться от выполнения своих должностных обязанностей, перенаправляя в органы следствия обращение, изначально адресованное заявителем в прокуратуру, а следственным органам – не регистрировать обращение в качестве сообщения о преступлении и не проводить по нему доследственную проверку.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четвертая статьи 29 и статья 125 УПК Российской Федерации уже оспаривались А.Е.Петровым в его предыдущей жалобе, по которой Конституционным Судом Российской Федерации было вынесено Определение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Артема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