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289992-П/2017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Феденко Михаила Леонидовича на нарушение его конституционных прав статьями 4017 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М.Л.Феденко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Пересмотр в кассационном порядке вступивших в законную силу судебных актов (глава 471 УПК Российской Федерации) предусмотрен в качестве дополнительного способа исправления судебной ошибки и обеспечения законности судебных решений по уголовным делам, который используется, когда неприменимы или исчерпаны все ординарные средства процессуально-правовой защиты (Определение Конституционного Суда Российской Федерации от 5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Феденко Михаила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