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270632-П/2017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апреля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Григорьева Василия Григорьевича на нарушение его конституционных прав пунктом 5 части третьей статьи 4121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Л.О.Красавчиковой, С.П.Маврина, Н.В.Мельникова, Ю.Д.Рудкина, О.С.Хохряковой, В.Г.Ярославцева, рассмотрев вопрос о возможности принятия жалобы гражданина В.Г.Григорьева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Верховного Суда Удмуртской Республики от 2 декабря 1998 года, частично измененным определением суда второй инстанции от 20 сентября 1999 года, гражданин В.Г.Григорьев признан виновным в совершении ряда преступлений с назначением окончательного наказания в виде пожизненного лишения свободы. Постановлением Президиума Верховного Суда Российской Федерации от 20 сентября 2000 года судебные решения по делу вновь изменены, однако наказание оставлено прежним. Полагая, что все эти решения, включая постановление Президиума Верховного Суда Российской Федерации, вынесены с нарушением закона, 2 В.Г.Григорьев через своего защитника обратился с новой надзорной жалобой об их оспаривании в Верховный Суд Российской Федерации в порядке главы 481 УПК Российской Федерации, но письмом судьи этого Суда от 10 ноября 2016 года обращение возвращено без рассмотрения, поскольку правосудность приговора и кассационного определения уже проверялась Президиумом Верховного Суда Российской Федерации, а основания для пересмотра самого постановления Президиума Верховного Суда Российской Федерации в порядке надзора отсутствуют.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Пересмотр вступивших в законную силу приговоров в порядке надзора (глава 481 УПК Российской Федерации) предусмотрен в качестве дополнительного способа исправления возможной судебной ошибки и обеспечения законности судебных решений, который, имея исключительное значение, используется Президиумом Верховного Суда Российской Федерации, когда неприменимы или исчерпаны все обычные средства процессуально- правовой защиты, применительно к перечисленным в части третьей статьи 4121 УПК Российской Федерации судебным решениям, в том числе постановлениям самого Президиума Верховного Суда Российской Федерации (пункт 5). 3 При этом, согласно сформулированной Конституционным Судом Российской Федерации правовой позиции, по своей конституционно-правовой природе пересмотр в порядке надзора судебных актов, вступивших в законную силу, предполагает установление особых оснований и процедур производства в данной стадии процесса, соответствующих ее предназначению (Определение от 18 сентября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Григорьева Василия Григорьевича,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