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18014-П/2007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декабря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Казанцева Валерия Тарасовича на нарушение его конституционных прав статьей 2 Федерального закона «О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 и подпунктами «а», «б», «в» пункта 2 Изменений, которые вносятся в акты Правительства Российской Федерации (утверждены постановлением Правительства Российской Федерации от 1 декабря 2007 года № 837)</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В.Т.Казанцева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в том числе установление видов пенсий и правил исчисления их размеров, к компетенции законодателя (статья 39, часть 2). Осуществляя предоставленные полномочия в целях реализации права граждан на пенсионное обеспечение, законодатель вправе определять, с учетом каких именно составляющих и в каком порядке формируется денежное довольствие лиц, проходивших военную службу, для исчисления им пенсий, а также устанавливать их размеры. В соответствии со статьей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пенсии лицам, проходившим военную службу, исчисляются из денежного довольствия военнослужащих. До 1 декабря 2007 года в состав денежного довольствия для исчисления им пенсии включалась стоимость выдаваемого военнослужащим продовольственного пайка. Между тем уже с 1 января 2005 года право на выдачу продовольственного пайка в размере его стоимости в порядке, определяемом Правительством Российской Федерации, предусматривалось только для лиц, проходящих военную службу в районах Крайнего Севера и приравненных к ним местностях (впоследствии это право было предоставлено и лицам, проходящим военную службу по контракту за пределами территории Российской Федерации). Что касается продовольственного обеспечения военнослужащих, проходящих военную службу по контракту, и военнослужащих, проходящих военную службу по призыву (за время их нахождения в местах использования отпуска), то оно осуществлялось в 4 форме выплаты денежной компенсации взамен положенного продовольственного пайка (питания) в размере, установленном Правительством Российской Федерации, на основании абзаца четвертого пункта 1 статьи 14 Федерального закона от 27 мая 1998 года № 76-ФЗ «О статусе военнослужащих». В связи с признанием данной нормы утратившей силу (пункт 2 статьи 3 Федерального закона от 1 декабря 2007 года № 311- ФЗ) указанным военнослужащим с декабря 2007 года продовольственное обеспечение в форме выплаты денежной компенсации взамен положенного продовольственного пайка не предоставляется. Одновременно статьей 5 Федерального закона от 1 декабря 2007 года № 311-ФЗ Правительству Российской Федерации было предписано установить размеры окладов по воинским и специальным званиям в связи с принятием этого Федерального закона со дня его вступления в силу. Во исполнение данного поручения Правительством Российской Федерации 1 декабря 2007 года принято постановление № 837 «О повышении денежного довольствия военнослужащих и сотрудников некоторых органов исполнительной власти, изменении и признании утратившими силу некоторых решений Правительства Российской Федерации», в соответствии с которым с 1 декабря 2007 года оклады по воинским должностям военнослужащих, проходящих военную службу по контракту, были увеличены в 1,15 раза. На основании того же постановления с 1 декабря 2007 года этой категории военнослужащих были установлены новые оклады по воинским званиям, исчисление которых фактически произведено при их увеличении в 1,15 раза и повышении на размер денежной компенсации взамен положенного продовольственного пайка в сумме 20 рублей в сутки, которая была предусмотрена пунктом 47 постановления Правительства Российской Федерации от 23 февраля 2007 года № 126 «О мерах по реализации Федерального закона «О федеральном бюджете на 2007 год». В связи с реформированием системы обеспечения лиц, проходящих военную службу по контракту, статьей 2 Федерального закона от 1 декабря 2007 года № 311-ФЗ были внесены изменения и в статью 43 Закона Российской 5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из состава денежного довольствия для исчисления пенсий лицам, проходившим военную службу, с 1 декабря 2007 года исключена месячная стоимость продовольственного пайка, повышение которой являлось основанием и для пересмотра пенсий указанным лицам. Подпунктами «а», «б», «в» пункта 2 Изменений, которые вносятся в акты Правительства Российской Федерации (утверждены постановлением Правительства Российской Федерации от 1 декабря 2007 года № 837) был изменен и ряд положений постановления Совета Министров – Правительства Российской Федерации от 22 сентября 1993 года №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 ранее предусматривавших исчисление и перерасчет пенсий лицам, проходившим военную службу, с учетом месячной стоимости продовольственного пайка (пункты 8, 11 и 12). При этом в связи с увеличением с 1 декабря 2007 года денежного довольствия военнослужащих, проходящих военную службу по контракту, пенсии лицам, проходившим военную службу, подлежали пересмотру, что соответствовало статье 49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было предусмотрено статьей 6 Федерального закона от 1 декабря 2007 года № 311-ФЗ. 6 Таким образом, исключение месячной стоимости продовольственного пайка из состава денежного довольствия для исчисления пенсии лицам, проходившим военную службу, при том что законодателем одновременно был предусмотрен перерасчет пенсий указанным лицам в связи с увеличением денежного довольствия военнослужащих, само по себе не может рассматриваться как нарушение конституционных прав заявителя. Как следует из представленных материалов, нарушение своих конституционных прав В.Т.Казанцев связывает, главным образом, с отсутствием равнозначной замены исключенной из денежного довольствия для исчисления пенсий лицам, проходившим военную службу, месячной стоимости продовольственного пайка, при том что на протяжении ряда лет месячная стоимость продовольственного пайка в установленном законом порядке не определялась. Однако ни Федеральный закон от 1 декабря 2007 года № 311-ФЗ, ни Изменения, которые вносятся в акты Правительства Российской Федерации (утверждены постановлением Правительства Российской Федерации от 1 декабря 2007 года № 837), не содержат каких-либо норм, касающихся определения размера месячной стоимости продовольственного пайка, в том числе за период, предшествовавший их принятию, а потому они не могут рассматриваться как препятствующие исчислению и перерасчету пенсий лицам, проходившим военную службу, за указанный период в ранее действовавшем порядке. Определение же размера месячной стоимости продовольственного пайка, ранее включавшейся в состав денежного довольствия для исчисления пенсии лицам, проходившим военную службу, не входит в полномочия Конституционного Суда Российской Федерации. К тому же, вопрос об исчислении и перерасчете пенсий лицам, проходившим военную службу, с учетом месячной стоимости продовольственного пайка неоднократно являлся предметом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Казанцева Валерия Тарасовича,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