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238652-П/2016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Грачова Андрея Александровича на нарушение его конституционных прав пунктом 72 статьи 1 Федерального закона «О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по требованию гражданина А.А.Грачова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возможности использования видеозаписи при применении мер обеспечения производства по делам об административном правонарушении, а также при осмотре места совершения административного правонарушения направлено на фиксацию совершения указанных процессуальных действий, позволяющую объективно оценивать их законность и достоверно определять обстоятельства, подлежащие выяснению по делу об административном правонарушении. Поэтому само по себе оспариваемое законоположение не может рассматриваться как нарушающее конституционные права заявителя. Что же касается участия в производстве по делу об административном правонарушении в качестве свидетелей должностных лиц, уполномоченных составлять протокол о соответствующем правонарушении, то сама по себе такая возможность Кодексом Российской Федерации об административных правонарушениях не исключена (Определение Конституционного Суда Российской Федерации от 29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Грачова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