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392002-П/2019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Гареева Виля Кимовича на нарушение его конституционных прав статьями 108, 255 и 256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В.К.Гареева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отношении гражданина В.К.Гареева на основе вердикта присяжных заседателей постановлен приговор, которым он признан виновным в совершении ряда преступлений и оправдан в части предъявленного обвинения, а избранная ему мера процессуального принуждения в виде обязательства о явке отменена. Апелляционным определением приговор отменен и уголовное дело передано на новое судебное разбирательство в тот же суд, в ином составе судей. В ходе нового судебного разбирательства по результатам рассмотрения ходатайства потерпевшей судом вынесено постановление об избрании подсудимому меры 2 пресечения в виде заключения под стражу. Суд апелляционной инстанции данное судебное решение оставил без изменения. В.К.Гареев утверждает, что статьи 108 «Заключение под стражу», 255 «Решение вопроса о мере пресечения» и 256 «Порядок вынесения определения, постановления» УПК Российской Федерации нарушили его права, гарантированные в том числе статьями 21, 47, 55 и 123 Конституции Российской Федерации, поскольку допустили избрание ему как лицу, ранее оправданному коллегией присяжных заседателей, меры пресечения в виде заключения под стражу по тому же делу.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Гареева Виля Кимовича,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