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382652-П/2018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Зубкова Максима Сергеевича на нарушение его конституционных прав статьями 413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М.С.Зубкова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М.С.Зубков, по жалобе которого Европейский Суд по правам человека 7 ноября 2017 года вынес постановление, признав нарушение в процессе производства по его уголовному делу прав, закрепленных статьей 8 «Право на уважение частной и семейной жизни» Конвенции о защите прав человека и основных свобод, утверждает, что статьи 413 «Основания возобновления производства по уголовному делу ввиду новых или вновь открывшихся обстоятельств» и 415 «Возбуждение производства» УПК Российской Федерации не соответствуют статье 50 2 (часть 2) Конституции Российской Федерации, поскольку не признают установленное Европейским Судом по правам человека нарушение положений данной Конвенции, в том числе ее статьи 8, при рассмотрении судом Российской Федерации уголовного дела новым обстоятельством, влекущим пересмотр приговора Президиумом Верховного Суда Российской Федерации по представлению Председателя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Конституции Российской Федерации, норм международного права, правовых позиций Конституционного Суда Российской Федерации и Европейского Суда по правам человека, принятое государством обязательство исполнять окончательные постановления Европейского Суда по правам человека, в том числе констатирующие нарушения Конвенции о защите прав человека и основных свобод, в случае, если нарушенное право не может быть восстановлено путем присуждения и выплаты денежной компенсации и для устранения нарушения требуется преодоление окончательности судебного акта, вступившего в законную силу, институциональные и процедурные условия его пересмотра – учитывая конституционное и международно-правовое требование стабильности актов правосудия – должны исключать возможность безосновательного возобновления судебного разбирательства, не вытекающего из выводов, содержащихся в соответствующем решении Европейского Суда по правам человека, которым хотя и признано нарушение Конвенции в отношении заявителя, но не связанное с самим судебным разбирательством и не повлиявшее на исход дела. Следовательно, процедура исполнения в уголовном судопроизводстве таких решений Европейского Суда по правам человека должна позволять устанавливать наличие или отсутствие связи между признанным нарушением Конвенции и исходом судебного разбирательства, а также определять необходимость пересмотра вступившего 3 в законную силу приговора суда как одного из средств восстановления нарушенных прав и свобод гражданина, обратившегося в Европейский Суд по правам человека. Согласно части первой статьи 413 УПК Российской Федерации вступившие в законную силу приговор, определение и постановление суда могут быть отменены и производство по уголовному делу возобновлено ввиду новых или вновь открывшихся обстоятельств, что согласуется со статьей 4 Протокола № 7 к Конвенции о защите прав человека и основных свобод, допускающей повторное рассмотрение уголовного дела, в рамках которого лицо было окончательно оправдано или осуждено, если есть сведения о новых или вновь открывшихся обстоятельствах либо если в ходе предыдущего разбирательства допущены существенные нарушения, повлиявшие на исход дела. Уголовно-процессуальный кодекс Российской Федерации новым обстоятельством признает, в частности,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(пункт 2 части четвертой статьи 413). Часть пятая статьи 415 данного Кодекса в развитие приведенной нормы установила процедуру принятия решения о пересмотре приговора, определения или постановления суда по указанному обстоятельству: Президиум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представления отменяет или изменяет судебные решения по уголовному делу в соответствии с постановлением Европейского Суда по правам человека (определения Конституционного Суда Российской Федерации от 14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Зубкова Максима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