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Натарова Александра Сергеевича на нарушение его конституционных прав частью третьей статьи 4018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А.С.Натарова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27 марта 2018 года возвращена без рассмотрения кассационная жалоба об оспаривании вынесенных по уголовному делу гражданина А.С.Натарова судебных решений – как повторная, поскольку ранее в передаче его жалобы для рассмотрения в судебном заседании суда кассационной инстанции было отказано постановлением судьи Верховного Суда Российской Федерации, с чем, в свою очередь, согласился заместитель Председателя этого Суда.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является, согласно неоднократно выраженной Конституционным Судом Российской Федерации правовой позиции,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и не предполагает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Натарова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