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343989-П/2018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«Компания «Востсибуголь» на нарушение конституционных прав и свобод частью второй статьи 8 и частью первой статьи 14 Уголовно-процессуального кодекса Российской Федерации, подпунктом «г» пункта 6 части первой статьи 81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«Компания «Востсибуголь»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8 УПК Российской Федерации, согласно которой никто не может быть признан виновным в совершении преступления и 3 подвергнут уголовному наказанию иначе как по приговору суда и в порядке, установленном данным Кодексом, а также часть первая его статьи 14, закрепляющая, что обвиняемый считается невиновным, пока его виновность в совершении преступления не будет доказана в предусмотренном данным Кодексом порядке и установлена вступившим в законную силу приговором суда, направлены на реализацию провозглашенного в статье 49 Конституции Российской Федерации принципа презумпции невиновности и не могут расцениваться как нарушающие конституционные права заявителя. Содержащееся же в подпункте «г» пункта 6 части первой статьи 81 Трудового кодекса Российской Федерации правовое регулирование, не позволяющее расторгнуть с работником трудовой договор иначе как в случае установления факта хищения (уголовно наказуемого) и вины работника в его совершении приговором суда, учитывает то обстоятельство, что решение о прекращении уголовного дела по нереабилитирующим основаниям не подменяет собой приговор суда и, следовательно, не является актом, которым устанавливается виновность в том смысле, как это предусмотрено статьей 49 Конституции Российской Федерации; в соответствующем решении не могут быть разрешены те вопросы, которые подлежат разрешению исключительно судом при вынесении приговора, в том числе о возможности признания деяния, инкриминируемого лицу, подвергнутому уголовному преследованию, преступлением, а также о виновности этого лица в совершении данного преступления (постановления Конституционного Суда Российской Федерации от 28 октября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«Компания «Востсибуголь»,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