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Устинова Ильи Алексеевича на нарушение его конституционных прав положениями статьи 155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И.А.Устинова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И.А.Устинов осужден приговором городского суда от 27 июня 2017 года. В основу приговора помимо прочего положены доказательства, полученные в ходе производства по уголовному делу, из которого в дальнейшем выделены материалы и на их основе возбуждено его уголовное дело. С приговором согласился суд апелляционной инстанции (определение от 28 ноября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155 УПК Российской Федерации предусматривает, что, если в ходе предварительного расследования становится известно о совершении иными лицами преступления, не связанного с расследуемым преступлением, следователь, дознаватель выносит постановление о выделении материалов, содержащих сведения о новом преступлении, из уголовного дела и направлении их для принятия решения в соответствии со статьями 144 и 145 данного Кодекса: следователь – руководителю следственного органа, а дознаватель – начальнику органа дознания (часть первая); копия постановления о выделении в отдельное производство материалов уголовного дела направляется прокурору (часть первая1); материалы, содержащие сведения о новом преступлении и выделенные из уголовного дела в отдельное производство, допускаются в качестве доказательств по данному уголовному делу (часть вторая). Указанная статья не содержит изъятий из установленного Уголовно- процессуальным кодексом Российской Федерации порядка доказывания по уголовным делам, согласно которому собирание доказательств осуществляется в ходе уголовного судопроизводства дознавателем, следователем, прокурором и судом путем производства следственных и иных процессуальных действий, предусмотренных данным Кодексом (часть первая статьи 86), все доказательства подлежат проверке и оценке с точки зрения их относимости, допустимости и достоверности, а в их совокупности – 3 достаточности для разрешения дела (статья 87 и часть первая статьи 88), доказательства, полученные с нарушением требований уголовно- процессуального закона, являются недопустимыми, не имеют юридической силы и не могут быть положены в основу обвинения и использоваться при доказывании (часть первая статьи 75), приговор суда должен быть законным, обоснованным и справедливым (часть первая статьи 297),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302). Кроме того, статья 155 УПК Российской Федерации не лишает суд и участников уголовного судопроизводства, выступающих на стороне обвинения или защиты и обладающих в состязательном процессе равными правами, возможности проведения проверки полученного указанным в ней способом доказательства, в частности путем постановки перед свидетелем или потерпевшим вопросов, заявления ходатайств о проведении процессуальных действий, представления доказательств, опровергающих или ставящих под сомнение достоверность соответствующего доказательства (определения Конституционного Суда Российской Федерации от 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Устинова Ильи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