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436061-П/2019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Изотовой Ольги Владимировны на нарушение ее конституционных прав пунктом 4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О.В.Изотовой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О.В.Изотова оспаривает конституционность пункта 4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 (приложение к Правилам исчисления периодов работы, дающей право на 2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утвержденным постановлением Правительства Российской Федерации от 29 октября 2002 года № 781), предусматривающего льготный порядок исчисления стажа для врачей – судебно-медицинских экспертов, в том числе врачей – заведующих, и среднего медицинского персонала, производящих судебно-медицинские вскрытия, исследования трупов и трупного материала, обработку трупного материала в отделах (отделениях) всех наименований бюро судебно-медицинской экспертизы, центральной судебно-медицинской лаборатории, центральной лаборатории медико-криминалистической идентификации, судебно-медицинской лаборатории, предназначенных для судебно-гистологического и судебно-медицинского исследования трупов. По мнению заявительницы, оспариваемое положение, примененное в ее деле судами общей юрисдикции, не соответствует статьям 7, 15, 18, 19, 39 и 55 Конституции Российской Федерации, поскольку предусматривает льготный порядок исчисления стажа для лаборантов только в отделениях, предназначенных для судебно-гистологического и судебно-медицинского исследования трупов, и лишают права на досрочное пенсионное обеспечение лиц, работавших в судебно-биологическом отделении в таких же должностях и выполнявших тождественные функции.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2 статьи 30 Федерального закона от 28 декабря 2013 года № 400-ФЗ «О страховых пенсиях» (до 1 января 2015 года – пункту 2 статьи 27 Федерального закона от 17 декабря 2001 года № 173-ФЗ «О трудовых пенсиях в Российской Федерации») Правительство Российской Федерации наделено полномочием по утверждению списков работ, производств, профессий, должностей, специальностей и учреждений 3 (организаций), с учетом которых страховая пенсия по старости назначается досрочно. Действуя в пределах предоставленного ему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и Правила исчисления периодов такой работы, которые конкретизируют применительно к пенсионному обеспечению не раскрытые в указанных федеральных законах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пенсионное обеспечение. Указанные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665. При этом право на досрочное назначение указанной пенсии связывается не с любой работой в учреждениях здравоохранения,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деятельности; учитываются также и различия в характере труда, функциональных обязанностях лиц, работающих на тех или иных должностях в разных по профилю и задачам деятельности их структурных подразделениях. Положение пункта 4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месяцев, направлено на конкретизацию механизма реализации права на 4 досрочное пенсионное обеспечение по старости, предоставленное законодателем только тем лицам, чья лечебная и иная деятельность по охране здоровья населения осуществляется в определенных должностях и структурных подразделениях учреждений здравоохранения. Такое правовое регулирование, основанное на учете особенностей осуществления лечебной и иной деятельности по охране здоровья населения по той или иной должности в различных структурных подразделениях учреждений здравоохранения, само по себе не может рассматриваться как ограничивающее права граждан на пенсионное обеспечение и не соответствующее конституционным предписаниям. Следовательно, оспариваемое положение не может расцениваться как нарушающее конституционные права заявительницы. Разрешение же иных поставленных О.В.Изотовой вопросов связано с проверкой состоявшихся по ее делу правоприменительных решений, в том числе с точки зрения оценки правильности выбора норм, подлежащих применению, а также с обеспечением единообразия правоприменительной практики по определенным категориям дел и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Изотовой Ольги Владимировны,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