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311196-П/2017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Леуса Артема Леонидовича на нарушение его конституционных прав частью второй статьи 64, частью первой статьи 65, пунктами 2 и 8 части второй статьи 38917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А.Л.Леуса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ходе судебного следствия по уголовному делу в отношении гражданина А.Л.Леуса председательствующему судье, единолично рассматривающему дело, был заявлен отвод, который без удаления в совещательную комнату был разрешен (отклонен) судьей в зале судебного заседания. Данное обстоятельство не признано вышестоящими судами основанием для пересмотра приговора (апелляционное определение от 11 октября 2016 года, постановление президиума верховного суда республики от 11 января 2017 года, постановление судьи Верховного Суда Российской 2 Федерации от 27 февраля 2017 года об отказе в передаче кассационной жалобы для рассмотрения в судебном заседании суда кассационной инстанции, письмо заместителя Председателя Верховного Суда Российской Федерации от 26 апреля 2017 года).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Леуса Артема Леонидовича,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