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490183-П/2020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Бойцова Павла Вячеславовича на нарушение его конституционных прав пунктом «б» части третьей статьи 163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П.В.Бойцова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П.В.Бойцов, осужденный к восьми годам лишения свободы со штрафом в размере пятидесяти тысяч рублей за совершение преступления, предусмотренного пунктом «б» части третьей статьи 163 «Вымогательство» УК Российской Федерации, оспаривает конституционность этого пункта. По мнению заявителя, оспариваемое законоположение не соответствует статье 55 (часть 3) Конституции Российской Федерации в той мере, в какой устанавливает санкцию, предусматривающую уголовное наказание за требование передачи чужого имущества под угрозой 2 распространения позорящих сведений, которые не причиняют ущерба правам и законным интересам потерпевшего, вследствие чего противоречит конституционным требованиям разумности, справедливости, соразмерности уголовно-правового способа охраны права собственности и не обеспечивает баланс интересов участников правоотношений.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указал Конституционный Суд Российской Федерации, законодательное установление ответственности и наказания без учета личности виновного и иных обстоятельств, имеющих объективное и разумное обоснование и способствующих адекватной юридической оценке общественной опасности как самого преступного деяния, так и совершившего его лица, и применение мер ответственности без учета характеризующих личность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 (Постановление от 19 марта 2003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Бойцова Павла Вячеславовича,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